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4B1" w14:textId="35E154CF" w:rsidR="007B77A7" w:rsidRDefault="001F03EB" w:rsidP="001F03EB">
      <w:pPr>
        <w:pStyle w:val="CDCgrandtitre"/>
      </w:pPr>
      <w:bookmarkStart w:id="0" w:name="_Hlk63761787"/>
      <w:r>
        <w:t xml:space="preserve">Quelles phrases dois-je éviter lors d’un </w:t>
      </w:r>
      <w:r w:rsidR="002A3AEA">
        <w:t>entretien d’embauche</w:t>
      </w:r>
      <w:r>
        <w:t> ?</w:t>
      </w:r>
    </w:p>
    <w:bookmarkEnd w:id="0"/>
    <w:p w14:paraId="043F5980" w14:textId="206F6A70" w:rsidR="00677CDA" w:rsidRDefault="001F03EB" w:rsidP="008E5B58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trouvez ci-après une liste de phrases à éviter lors d’un </w:t>
      </w:r>
      <w:r w:rsidR="00C04149">
        <w:rPr>
          <w:rFonts w:ascii="Arial" w:hAnsi="Arial" w:cs="Arial"/>
        </w:rPr>
        <w:t>entretien d’embauche</w:t>
      </w:r>
      <w:r w:rsidR="00AB0785">
        <w:rPr>
          <w:rFonts w:ascii="Arial" w:hAnsi="Arial" w:cs="Arial"/>
        </w:rPr>
        <w:t>.</w:t>
      </w:r>
    </w:p>
    <w:p w14:paraId="72E889F5" w14:textId="4D4A6A41" w:rsidR="00AB0785" w:rsidRDefault="00AB0785" w:rsidP="00AB0785">
      <w:pPr>
        <w:pStyle w:val="CDCsous-titre"/>
      </w:pPr>
      <w:r>
        <w:t>Liste de phrases à éviter</w:t>
      </w:r>
    </w:p>
    <w:p w14:paraId="7012C814" w14:textId="77777777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Je ne sais pas quoi vous répondre. »</w:t>
      </w:r>
    </w:p>
    <w:p w14:paraId="1B9288E6" w14:textId="7777777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</w:rPr>
        <w:t>Même si c’est le cas, n’avouez pas, improvisez en faisant appel à votre bon sens.</w:t>
      </w:r>
    </w:p>
    <w:p w14:paraId="5F9AAD1B" w14:textId="005B835B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Je suis le</w:t>
      </w:r>
      <w:r w:rsidR="005A0B36">
        <w:rPr>
          <w:rFonts w:ascii="Arial" w:hAnsi="Arial" w:cs="Arial"/>
          <w:i/>
          <w:iCs/>
        </w:rPr>
        <w:t>/la</w:t>
      </w:r>
      <w:r w:rsidRPr="00AB0785">
        <w:rPr>
          <w:rFonts w:ascii="Arial" w:hAnsi="Arial" w:cs="Arial"/>
          <w:i/>
          <w:iCs/>
        </w:rPr>
        <w:t xml:space="preserve"> meilleur</w:t>
      </w:r>
      <w:r w:rsidR="005A0B36">
        <w:rPr>
          <w:rFonts w:ascii="Arial" w:hAnsi="Arial" w:cs="Arial"/>
          <w:i/>
          <w:iCs/>
        </w:rPr>
        <w:t>.e</w:t>
      </w:r>
      <w:r w:rsidRPr="00AB0785">
        <w:rPr>
          <w:rFonts w:ascii="Arial" w:hAnsi="Arial" w:cs="Arial"/>
          <w:i/>
          <w:iCs/>
        </w:rPr>
        <w:t>. »</w:t>
      </w:r>
    </w:p>
    <w:p w14:paraId="4BEFBE93" w14:textId="10C492F0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87057CE">
        <w:rPr>
          <w:rFonts w:ascii="Arial" w:hAnsi="Arial" w:cs="Arial"/>
        </w:rPr>
        <w:t>Certes, vous êtes l</w:t>
      </w:r>
      <w:r w:rsidR="435F454C" w:rsidRPr="087057CE">
        <w:rPr>
          <w:rFonts w:ascii="Arial" w:hAnsi="Arial" w:cs="Arial"/>
        </w:rPr>
        <w:t>à</w:t>
      </w:r>
      <w:r w:rsidRPr="087057CE">
        <w:rPr>
          <w:rFonts w:ascii="Arial" w:hAnsi="Arial" w:cs="Arial"/>
        </w:rPr>
        <w:t xml:space="preserve"> pour vous vendre, mais n’en faites pas trop, vous seriez d’emblée suspect.</w:t>
      </w:r>
    </w:p>
    <w:p w14:paraId="476ED81B" w14:textId="0940131D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Mon ancien employeur était nul/ Mon</w:t>
      </w:r>
      <w:r w:rsidR="00C45AE9">
        <w:rPr>
          <w:rFonts w:ascii="Arial" w:hAnsi="Arial" w:cs="Arial"/>
          <w:i/>
          <w:iCs/>
        </w:rPr>
        <w:t>/ma</w:t>
      </w:r>
      <w:r w:rsidRPr="00AB0785">
        <w:rPr>
          <w:rFonts w:ascii="Arial" w:hAnsi="Arial" w:cs="Arial"/>
          <w:i/>
          <w:iCs/>
        </w:rPr>
        <w:t xml:space="preserve"> </w:t>
      </w:r>
      <w:r w:rsidR="00C45AE9">
        <w:rPr>
          <w:rFonts w:ascii="Arial" w:hAnsi="Arial" w:cs="Arial"/>
          <w:i/>
          <w:iCs/>
        </w:rPr>
        <w:t>ancien.ne</w:t>
      </w:r>
      <w:r w:rsidRPr="00AB0785">
        <w:rPr>
          <w:rFonts w:ascii="Arial" w:hAnsi="Arial" w:cs="Arial"/>
          <w:i/>
          <w:iCs/>
        </w:rPr>
        <w:t xml:space="preserve"> chef</w:t>
      </w:r>
      <w:r w:rsidR="00C45AE9">
        <w:rPr>
          <w:rFonts w:ascii="Arial" w:hAnsi="Arial" w:cs="Arial"/>
          <w:i/>
          <w:iCs/>
        </w:rPr>
        <w:t>.fe</w:t>
      </w:r>
      <w:r w:rsidRPr="00AB0785">
        <w:rPr>
          <w:rFonts w:ascii="Arial" w:hAnsi="Arial" w:cs="Arial"/>
          <w:i/>
          <w:iCs/>
        </w:rPr>
        <w:t xml:space="preserve"> était impossible »</w:t>
      </w:r>
    </w:p>
    <w:p w14:paraId="02656153" w14:textId="7777777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t>Soyez mesuré, car votre futur employeur peut connaître l’ancien, ou peut être très sourcilleux à l’idée qu’un jour vous le traitiez de la même façon</w:t>
      </w:r>
    </w:p>
    <w:p w14:paraId="065354A5" w14:textId="77777777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Je ne suis pas là pour parler de ça. »</w:t>
      </w:r>
    </w:p>
    <w:p w14:paraId="45E2E6DB" w14:textId="7777777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t>Vous n’avez rien à cacher, répondez de façon claire à toute question, ne la prenez pas au premier degré. Si vraiment le recruteur franchit une limite sensible, faites-le lui savoir diplomatiquement.</w:t>
      </w:r>
    </w:p>
    <w:p w14:paraId="2CBF30C6" w14:textId="77777777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Je n’ai pas envie de travailler 12h par jour / Je veux sortir tous les soirs à 17h. »</w:t>
      </w:r>
    </w:p>
    <w:p w14:paraId="3DBEE296" w14:textId="7777777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t>Tout le monde a droit à une vie privée, mais il serait maladroit de faire savoir en entretien que le travail est votre deuxième priorité.</w:t>
      </w:r>
    </w:p>
    <w:p w14:paraId="5F077958" w14:textId="77777777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  <w:i/>
          <w:iCs/>
        </w:rPr>
        <w:t>« J’exige un minimum de ... francs par an »</w:t>
      </w:r>
    </w:p>
    <w:p w14:paraId="3CC7118A" w14:textId="7777777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t>Inutile de démontrer à votre interlocuteur qu’il ne sait pas mener un entretien, que ses collègues sont aussi peu imaginatifs ou formés à l’entretien que lui.</w:t>
      </w:r>
    </w:p>
    <w:p w14:paraId="3BF8BC8A" w14:textId="77777777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J’ai déjà répondu cinq fois à cette question. »</w:t>
      </w:r>
    </w:p>
    <w:p w14:paraId="5065D911" w14:textId="78D6188E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lastRenderedPageBreak/>
        <w:t>Inutile de démontrer à votre interlocuteur</w:t>
      </w:r>
      <w:r w:rsidR="00EC3FFF">
        <w:rPr>
          <w:rFonts w:ascii="Arial" w:hAnsi="Arial" w:cs="Arial"/>
        </w:rPr>
        <w:t>.rice</w:t>
      </w:r>
      <w:r w:rsidRPr="00AB0785">
        <w:rPr>
          <w:rFonts w:ascii="Arial" w:hAnsi="Arial" w:cs="Arial"/>
        </w:rPr>
        <w:t xml:space="preserve"> qu’il</w:t>
      </w:r>
      <w:r w:rsidR="00EC3FFF">
        <w:rPr>
          <w:rFonts w:ascii="Arial" w:hAnsi="Arial" w:cs="Arial"/>
        </w:rPr>
        <w:t>/elle</w:t>
      </w:r>
      <w:r w:rsidRPr="00AB0785">
        <w:rPr>
          <w:rFonts w:ascii="Arial" w:hAnsi="Arial" w:cs="Arial"/>
        </w:rPr>
        <w:t xml:space="preserve"> ne sait pas mener un entretien, que ses collègues sont aussi peu imaginatif</w:t>
      </w:r>
      <w:r w:rsidR="004E4E0F">
        <w:rPr>
          <w:rFonts w:ascii="Arial" w:hAnsi="Arial" w:cs="Arial"/>
        </w:rPr>
        <w:t>.ve.</w:t>
      </w:r>
      <w:r w:rsidRPr="00AB0785">
        <w:rPr>
          <w:rFonts w:ascii="Arial" w:hAnsi="Arial" w:cs="Arial"/>
        </w:rPr>
        <w:t>s ou formé</w:t>
      </w:r>
      <w:r w:rsidR="00C258B6">
        <w:rPr>
          <w:rFonts w:ascii="Arial" w:hAnsi="Arial" w:cs="Arial"/>
        </w:rPr>
        <w:t>.e.</w:t>
      </w:r>
      <w:r w:rsidRPr="00AB0785">
        <w:rPr>
          <w:rFonts w:ascii="Arial" w:hAnsi="Arial" w:cs="Arial"/>
        </w:rPr>
        <w:t>s à l’entretien que lui</w:t>
      </w:r>
      <w:r w:rsidR="00196CBC">
        <w:rPr>
          <w:rFonts w:ascii="Arial" w:hAnsi="Arial" w:cs="Arial"/>
        </w:rPr>
        <w:t xml:space="preserve"> ou elle</w:t>
      </w:r>
      <w:r w:rsidRPr="00AB0785">
        <w:rPr>
          <w:rFonts w:ascii="Arial" w:hAnsi="Arial" w:cs="Arial"/>
        </w:rPr>
        <w:t>.</w:t>
      </w:r>
    </w:p>
    <w:p w14:paraId="6E454055" w14:textId="4A0F97D0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Je suis pressé</w:t>
      </w:r>
      <w:r w:rsidR="005D7B5B">
        <w:rPr>
          <w:rFonts w:ascii="Arial" w:hAnsi="Arial" w:cs="Arial"/>
          <w:i/>
          <w:iCs/>
        </w:rPr>
        <w:t>.e</w:t>
      </w:r>
      <w:r w:rsidRPr="00AB0785">
        <w:rPr>
          <w:rFonts w:ascii="Arial" w:hAnsi="Arial" w:cs="Arial"/>
          <w:i/>
          <w:iCs/>
        </w:rPr>
        <w:t xml:space="preserve"> / J’ai un autre entretien dans une heure. »</w:t>
      </w:r>
    </w:p>
    <w:p w14:paraId="71C1F0F1" w14:textId="44C2094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t>Ne prévoyez pas d’autres entretiens dans la même demi-journée, laissez de l’espace et du temps à l’entreprise qui vous a convoqué</w:t>
      </w:r>
      <w:r w:rsidR="00BD7CD6">
        <w:rPr>
          <w:rFonts w:ascii="Arial" w:hAnsi="Arial" w:cs="Arial"/>
        </w:rPr>
        <w:t>.e</w:t>
      </w:r>
      <w:r w:rsidRPr="00AB0785">
        <w:rPr>
          <w:rFonts w:ascii="Arial" w:hAnsi="Arial" w:cs="Arial"/>
        </w:rPr>
        <w:t>, un entretien peu</w:t>
      </w:r>
      <w:r w:rsidR="00893701">
        <w:rPr>
          <w:rFonts w:ascii="Arial" w:hAnsi="Arial" w:cs="Arial"/>
        </w:rPr>
        <w:t>t</w:t>
      </w:r>
      <w:r w:rsidRPr="00AB0785">
        <w:rPr>
          <w:rFonts w:ascii="Arial" w:hAnsi="Arial" w:cs="Arial"/>
        </w:rPr>
        <w:t xml:space="preserve"> en cacher un autre ou précéder une visite d’usine imprévue.</w:t>
      </w:r>
    </w:p>
    <w:p w14:paraId="38453554" w14:textId="3BBFAC7D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  <w:i/>
          <w:iCs/>
        </w:rPr>
        <w:t>« Votre réceptionniste n’est pas très dégourdi</w:t>
      </w:r>
      <w:r w:rsidR="00F176D9">
        <w:rPr>
          <w:rFonts w:ascii="Arial" w:hAnsi="Arial" w:cs="Arial"/>
          <w:i/>
          <w:iCs/>
        </w:rPr>
        <w:t>.</w:t>
      </w:r>
      <w:r w:rsidRPr="00AB0785">
        <w:rPr>
          <w:rFonts w:ascii="Arial" w:hAnsi="Arial" w:cs="Arial"/>
          <w:i/>
          <w:iCs/>
        </w:rPr>
        <w:t>e/J’ai dû lui répéter mon nom trois fois. »</w:t>
      </w:r>
    </w:p>
    <w:p w14:paraId="521BA105" w14:textId="77777777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0AB0785">
        <w:rPr>
          <w:rFonts w:ascii="Arial" w:hAnsi="Arial" w:cs="Arial"/>
        </w:rPr>
        <w:t>Vous n’êtes pas là pour critiquer, ni pour porter un jugement.</w:t>
      </w:r>
    </w:p>
    <w:p w14:paraId="08FD1DED" w14:textId="6219B919" w:rsidR="00677CDA" w:rsidRPr="00AB0785" w:rsidRDefault="00677CDA" w:rsidP="00AB0785">
      <w:pPr>
        <w:tabs>
          <w:tab w:val="left" w:pos="2740"/>
        </w:tabs>
        <w:spacing w:before="360" w:after="240" w:line="240" w:lineRule="auto"/>
        <w:jc w:val="both"/>
        <w:rPr>
          <w:rFonts w:ascii="Arial" w:hAnsi="Arial" w:cs="Arial"/>
          <w:i/>
          <w:iCs/>
        </w:rPr>
      </w:pPr>
      <w:r w:rsidRPr="00AB0785">
        <w:rPr>
          <w:rFonts w:ascii="Arial" w:hAnsi="Arial" w:cs="Arial"/>
          <w:i/>
          <w:iCs/>
        </w:rPr>
        <w:t>« Je suis désespéré</w:t>
      </w:r>
      <w:r w:rsidR="00F176D9">
        <w:rPr>
          <w:rFonts w:ascii="Arial" w:hAnsi="Arial" w:cs="Arial"/>
          <w:i/>
          <w:iCs/>
        </w:rPr>
        <w:t>.e</w:t>
      </w:r>
      <w:r w:rsidRPr="00AB0785">
        <w:rPr>
          <w:rFonts w:ascii="Arial" w:hAnsi="Arial" w:cs="Arial"/>
          <w:i/>
          <w:iCs/>
        </w:rPr>
        <w:t xml:space="preserve"> d’être au chômage. »</w:t>
      </w:r>
    </w:p>
    <w:p w14:paraId="4FFDD4CA" w14:textId="4564C4DE" w:rsidR="00677CDA" w:rsidRPr="00AB0785" w:rsidRDefault="00677CDA" w:rsidP="00AB0785">
      <w:pPr>
        <w:pStyle w:val="Paragraphedeliste"/>
        <w:numPr>
          <w:ilvl w:val="0"/>
          <w:numId w:val="16"/>
        </w:numPr>
        <w:tabs>
          <w:tab w:val="left" w:pos="2740"/>
        </w:tabs>
        <w:spacing w:line="256" w:lineRule="auto"/>
        <w:jc w:val="both"/>
        <w:rPr>
          <w:rFonts w:ascii="Arial" w:hAnsi="Arial" w:cs="Arial"/>
        </w:rPr>
      </w:pPr>
      <w:r w:rsidRPr="087057CE">
        <w:rPr>
          <w:rFonts w:ascii="Arial" w:hAnsi="Arial" w:cs="Arial"/>
        </w:rPr>
        <w:t xml:space="preserve">Vous n’êtes pas là pour parler de vos états d’âme, ni de vos problèmes personnels. Transforme vos échecs en erreurs, vos erreurs en zones d’apprentissage. Vous </w:t>
      </w:r>
      <w:r w:rsidR="47740C6A" w:rsidRPr="087057CE">
        <w:rPr>
          <w:rFonts w:ascii="Arial" w:hAnsi="Arial" w:cs="Arial"/>
        </w:rPr>
        <w:t>considérez</w:t>
      </w:r>
      <w:r w:rsidRPr="087057CE">
        <w:rPr>
          <w:rFonts w:ascii="Arial" w:hAnsi="Arial" w:cs="Arial"/>
        </w:rPr>
        <w:t xml:space="preserve"> comme une victime de circonstances, comme un « loser » ne peut que vous être fatal, les entreprises cherchant des profils de « battant</w:t>
      </w:r>
      <w:r w:rsidR="00065D84">
        <w:rPr>
          <w:rFonts w:ascii="Arial" w:hAnsi="Arial" w:cs="Arial"/>
        </w:rPr>
        <w:t>.e.</w:t>
      </w:r>
      <w:r w:rsidRPr="087057CE">
        <w:rPr>
          <w:rFonts w:ascii="Arial" w:hAnsi="Arial" w:cs="Arial"/>
        </w:rPr>
        <w:t>s ». Insistez sur le fait que vous avez su rebondir et trouver la stratégie adéquate.</w:t>
      </w:r>
    </w:p>
    <w:p w14:paraId="7BDDB774" w14:textId="77433851" w:rsidR="008A5A9C" w:rsidRPr="00AB0785" w:rsidRDefault="008A5A9C" w:rsidP="008E5B58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  <w:b/>
          <w:bCs/>
        </w:rPr>
        <w:t>Source utilisée</w:t>
      </w:r>
    </w:p>
    <w:p w14:paraId="369964B0" w14:textId="2725B44C" w:rsidR="008A5A9C" w:rsidRPr="00AB0785" w:rsidRDefault="008A5A9C" w:rsidP="008E5B58">
      <w:pPr>
        <w:pStyle w:val="Paragraphedeliste"/>
        <w:numPr>
          <w:ilvl w:val="0"/>
          <w:numId w:val="10"/>
        </w:numPr>
        <w:tabs>
          <w:tab w:val="left" w:pos="3390"/>
        </w:tabs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</w:rPr>
        <w:fldChar w:fldCharType="begin"/>
      </w:r>
      <w:r w:rsidRPr="00AB0785">
        <w:rPr>
          <w:rFonts w:ascii="Arial" w:hAnsi="Arial" w:cs="Arial"/>
        </w:rPr>
        <w:instrText>BIBLIOGRAPHY</w:instrText>
      </w:r>
      <w:r w:rsidRPr="00AB0785">
        <w:rPr>
          <w:rFonts w:ascii="Arial" w:hAnsi="Arial" w:cs="Arial"/>
        </w:rPr>
        <w:fldChar w:fldCharType="separate"/>
      </w:r>
      <w:r w:rsidRPr="00AB0785">
        <w:rPr>
          <w:rFonts w:ascii="Arial" w:hAnsi="Arial" w:cs="Arial"/>
          <w:noProof/>
          <w:lang w:val="fr-FR"/>
        </w:rPr>
        <w:t xml:space="preserve">together sa. (2020, janvier 31). Qui êtes-vous ? </w:t>
      </w:r>
      <w:r w:rsidRPr="00AB0785">
        <w:rPr>
          <w:rFonts w:ascii="Arial" w:hAnsi="Arial" w:cs="Arial"/>
          <w:i/>
          <w:iCs/>
          <w:noProof/>
          <w:lang w:val="fr-FR"/>
        </w:rPr>
        <w:t>Career Starter - le guide suisse de carrière destiné aux étudiants</w:t>
      </w:r>
      <w:r w:rsidRPr="00AB0785">
        <w:rPr>
          <w:rFonts w:ascii="Arial" w:hAnsi="Arial" w:cs="Arial"/>
          <w:noProof/>
          <w:lang w:val="fr-FR"/>
        </w:rPr>
        <w:t>, p.</w:t>
      </w:r>
      <w:r w:rsidRPr="00AB0785">
        <w:rPr>
          <w:rFonts w:ascii="Arial" w:hAnsi="Arial" w:cs="Arial"/>
          <w:b/>
          <w:bCs/>
        </w:rPr>
        <w:fldChar w:fldCharType="end"/>
      </w:r>
      <w:r w:rsidRPr="00AB0785">
        <w:rPr>
          <w:rFonts w:ascii="Arial" w:hAnsi="Arial" w:cs="Arial"/>
        </w:rPr>
        <w:t xml:space="preserve"> </w:t>
      </w:r>
      <w:r w:rsidR="00677CDA" w:rsidRPr="00AB0785">
        <w:rPr>
          <w:rFonts w:ascii="Arial" w:hAnsi="Arial" w:cs="Arial"/>
        </w:rPr>
        <w:t>195</w:t>
      </w:r>
    </w:p>
    <w:p w14:paraId="3415D7AD" w14:textId="77777777" w:rsidR="000845DE" w:rsidRPr="00AB0785" w:rsidRDefault="000845DE" w:rsidP="008E5B58">
      <w:pPr>
        <w:tabs>
          <w:tab w:val="left" w:pos="2229"/>
        </w:tabs>
        <w:jc w:val="both"/>
        <w:rPr>
          <w:rFonts w:ascii="Arial" w:hAnsi="Arial" w:cs="Arial"/>
        </w:rPr>
      </w:pPr>
    </w:p>
    <w:sectPr w:rsidR="000845DE" w:rsidRPr="00AB0785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A500" w14:textId="77777777" w:rsidR="00242719" w:rsidRDefault="00242719" w:rsidP="002B5289">
      <w:pPr>
        <w:spacing w:after="0" w:line="240" w:lineRule="auto"/>
      </w:pPr>
      <w:r>
        <w:separator/>
      </w:r>
    </w:p>
  </w:endnote>
  <w:endnote w:type="continuationSeparator" w:id="0">
    <w:p w14:paraId="38E5C215" w14:textId="77777777" w:rsidR="00242719" w:rsidRDefault="00242719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C7A0" w14:textId="77777777" w:rsidR="00242719" w:rsidRDefault="00242719" w:rsidP="002B5289">
      <w:pPr>
        <w:spacing w:after="0" w:line="240" w:lineRule="auto"/>
      </w:pPr>
      <w:r>
        <w:separator/>
      </w:r>
    </w:p>
  </w:footnote>
  <w:footnote w:type="continuationSeparator" w:id="0">
    <w:p w14:paraId="5A04146F" w14:textId="77777777" w:rsidR="00242719" w:rsidRDefault="00242719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24169"/>
    <w:rsid w:val="000311E6"/>
    <w:rsid w:val="00047D23"/>
    <w:rsid w:val="00065D84"/>
    <w:rsid w:val="0006655A"/>
    <w:rsid w:val="0007073E"/>
    <w:rsid w:val="000845DE"/>
    <w:rsid w:val="00087127"/>
    <w:rsid w:val="000A7971"/>
    <w:rsid w:val="000B43D9"/>
    <w:rsid w:val="000D4032"/>
    <w:rsid w:val="000D517B"/>
    <w:rsid w:val="000F74D3"/>
    <w:rsid w:val="0010157B"/>
    <w:rsid w:val="00121F7D"/>
    <w:rsid w:val="00127DC4"/>
    <w:rsid w:val="00137091"/>
    <w:rsid w:val="0014109C"/>
    <w:rsid w:val="00151BF9"/>
    <w:rsid w:val="00154C27"/>
    <w:rsid w:val="001610D5"/>
    <w:rsid w:val="001632E3"/>
    <w:rsid w:val="001735C4"/>
    <w:rsid w:val="0018367C"/>
    <w:rsid w:val="001908B3"/>
    <w:rsid w:val="00196CBC"/>
    <w:rsid w:val="001B43E1"/>
    <w:rsid w:val="001D2A99"/>
    <w:rsid w:val="001D7960"/>
    <w:rsid w:val="001E0175"/>
    <w:rsid w:val="001F03EB"/>
    <w:rsid w:val="001F25BF"/>
    <w:rsid w:val="001F79F3"/>
    <w:rsid w:val="00202B8C"/>
    <w:rsid w:val="00203C07"/>
    <w:rsid w:val="00204034"/>
    <w:rsid w:val="00205D97"/>
    <w:rsid w:val="00223587"/>
    <w:rsid w:val="0024227D"/>
    <w:rsid w:val="00242719"/>
    <w:rsid w:val="002505FA"/>
    <w:rsid w:val="00253CFC"/>
    <w:rsid w:val="00277786"/>
    <w:rsid w:val="002831B6"/>
    <w:rsid w:val="002A3AEA"/>
    <w:rsid w:val="002A5407"/>
    <w:rsid w:val="002A749E"/>
    <w:rsid w:val="002B5289"/>
    <w:rsid w:val="002C1418"/>
    <w:rsid w:val="002D60CC"/>
    <w:rsid w:val="0031795A"/>
    <w:rsid w:val="003202FA"/>
    <w:rsid w:val="00325D69"/>
    <w:rsid w:val="003429DF"/>
    <w:rsid w:val="00343F43"/>
    <w:rsid w:val="00347D51"/>
    <w:rsid w:val="00352391"/>
    <w:rsid w:val="0036468D"/>
    <w:rsid w:val="00374222"/>
    <w:rsid w:val="00393796"/>
    <w:rsid w:val="0039447C"/>
    <w:rsid w:val="00397B8D"/>
    <w:rsid w:val="003C1DEE"/>
    <w:rsid w:val="003C3335"/>
    <w:rsid w:val="003C7DBB"/>
    <w:rsid w:val="003D0F73"/>
    <w:rsid w:val="003E1968"/>
    <w:rsid w:val="003E1C0F"/>
    <w:rsid w:val="003E64CC"/>
    <w:rsid w:val="003F4D8D"/>
    <w:rsid w:val="003F77FA"/>
    <w:rsid w:val="00441BE0"/>
    <w:rsid w:val="00442477"/>
    <w:rsid w:val="004476C9"/>
    <w:rsid w:val="0045166F"/>
    <w:rsid w:val="0046274D"/>
    <w:rsid w:val="00465A7D"/>
    <w:rsid w:val="004760DE"/>
    <w:rsid w:val="004854CF"/>
    <w:rsid w:val="00491B20"/>
    <w:rsid w:val="004A03BB"/>
    <w:rsid w:val="004A09AD"/>
    <w:rsid w:val="004A241F"/>
    <w:rsid w:val="004A638F"/>
    <w:rsid w:val="004C2A83"/>
    <w:rsid w:val="004C5CBC"/>
    <w:rsid w:val="004C6713"/>
    <w:rsid w:val="004C71E8"/>
    <w:rsid w:val="004E1613"/>
    <w:rsid w:val="004E1E2C"/>
    <w:rsid w:val="004E4E0F"/>
    <w:rsid w:val="004F30C1"/>
    <w:rsid w:val="00504F04"/>
    <w:rsid w:val="005063D6"/>
    <w:rsid w:val="005101B7"/>
    <w:rsid w:val="00545D24"/>
    <w:rsid w:val="0055146A"/>
    <w:rsid w:val="005555D9"/>
    <w:rsid w:val="00557FE4"/>
    <w:rsid w:val="0056213C"/>
    <w:rsid w:val="0056767F"/>
    <w:rsid w:val="00580A7B"/>
    <w:rsid w:val="00582B16"/>
    <w:rsid w:val="00594193"/>
    <w:rsid w:val="00595922"/>
    <w:rsid w:val="005A0B36"/>
    <w:rsid w:val="005A7627"/>
    <w:rsid w:val="005B0DA9"/>
    <w:rsid w:val="005B562A"/>
    <w:rsid w:val="005C02CC"/>
    <w:rsid w:val="005D7B5B"/>
    <w:rsid w:val="005F309D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530D"/>
    <w:rsid w:val="006648C3"/>
    <w:rsid w:val="00666254"/>
    <w:rsid w:val="00675AEE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71F3"/>
    <w:rsid w:val="006B3E42"/>
    <w:rsid w:val="006D404E"/>
    <w:rsid w:val="006E424D"/>
    <w:rsid w:val="006F114A"/>
    <w:rsid w:val="006F5768"/>
    <w:rsid w:val="007013E7"/>
    <w:rsid w:val="007025EF"/>
    <w:rsid w:val="007027DD"/>
    <w:rsid w:val="00721512"/>
    <w:rsid w:val="00726381"/>
    <w:rsid w:val="00727D80"/>
    <w:rsid w:val="00730EE5"/>
    <w:rsid w:val="00731AFC"/>
    <w:rsid w:val="007431B1"/>
    <w:rsid w:val="007456A6"/>
    <w:rsid w:val="007464DA"/>
    <w:rsid w:val="0075085A"/>
    <w:rsid w:val="0076069A"/>
    <w:rsid w:val="00776CD5"/>
    <w:rsid w:val="00781493"/>
    <w:rsid w:val="00784516"/>
    <w:rsid w:val="00785470"/>
    <w:rsid w:val="007876A2"/>
    <w:rsid w:val="00794825"/>
    <w:rsid w:val="007B77A7"/>
    <w:rsid w:val="007C3377"/>
    <w:rsid w:val="007D15C2"/>
    <w:rsid w:val="007D4550"/>
    <w:rsid w:val="007F195C"/>
    <w:rsid w:val="007F58B0"/>
    <w:rsid w:val="007F68C0"/>
    <w:rsid w:val="00804204"/>
    <w:rsid w:val="008060B8"/>
    <w:rsid w:val="00814590"/>
    <w:rsid w:val="00816D0B"/>
    <w:rsid w:val="00820B77"/>
    <w:rsid w:val="00820F05"/>
    <w:rsid w:val="00822A2C"/>
    <w:rsid w:val="00822FE6"/>
    <w:rsid w:val="00823EAB"/>
    <w:rsid w:val="00824CAE"/>
    <w:rsid w:val="0082542A"/>
    <w:rsid w:val="0082542C"/>
    <w:rsid w:val="008336AA"/>
    <w:rsid w:val="008338AB"/>
    <w:rsid w:val="0084152C"/>
    <w:rsid w:val="00842D8E"/>
    <w:rsid w:val="00846230"/>
    <w:rsid w:val="00850804"/>
    <w:rsid w:val="00866659"/>
    <w:rsid w:val="008750DA"/>
    <w:rsid w:val="00876468"/>
    <w:rsid w:val="00881380"/>
    <w:rsid w:val="00883BBA"/>
    <w:rsid w:val="00890808"/>
    <w:rsid w:val="00892FF3"/>
    <w:rsid w:val="00893701"/>
    <w:rsid w:val="00895529"/>
    <w:rsid w:val="00895532"/>
    <w:rsid w:val="008A5A9C"/>
    <w:rsid w:val="008B6260"/>
    <w:rsid w:val="008C2DB7"/>
    <w:rsid w:val="008C53C4"/>
    <w:rsid w:val="008C643C"/>
    <w:rsid w:val="008E0E89"/>
    <w:rsid w:val="008E5B58"/>
    <w:rsid w:val="008F113F"/>
    <w:rsid w:val="008F23E6"/>
    <w:rsid w:val="009115D2"/>
    <w:rsid w:val="00914BF3"/>
    <w:rsid w:val="00920AD6"/>
    <w:rsid w:val="009264A9"/>
    <w:rsid w:val="0093488D"/>
    <w:rsid w:val="009464A2"/>
    <w:rsid w:val="00963F14"/>
    <w:rsid w:val="009659F3"/>
    <w:rsid w:val="00975962"/>
    <w:rsid w:val="009A1B74"/>
    <w:rsid w:val="009A46A0"/>
    <w:rsid w:val="009A4880"/>
    <w:rsid w:val="009A6FF9"/>
    <w:rsid w:val="009B1C6C"/>
    <w:rsid w:val="009C117C"/>
    <w:rsid w:val="009D2042"/>
    <w:rsid w:val="009D30A8"/>
    <w:rsid w:val="009D4E45"/>
    <w:rsid w:val="009D5531"/>
    <w:rsid w:val="009E07E4"/>
    <w:rsid w:val="009E47ED"/>
    <w:rsid w:val="00A104FE"/>
    <w:rsid w:val="00A10A09"/>
    <w:rsid w:val="00A317DF"/>
    <w:rsid w:val="00A37B7A"/>
    <w:rsid w:val="00A432BA"/>
    <w:rsid w:val="00A533F2"/>
    <w:rsid w:val="00A67F3E"/>
    <w:rsid w:val="00A7675E"/>
    <w:rsid w:val="00A80C49"/>
    <w:rsid w:val="00A86882"/>
    <w:rsid w:val="00AA1A50"/>
    <w:rsid w:val="00AB0785"/>
    <w:rsid w:val="00AC1BD3"/>
    <w:rsid w:val="00AD039A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211F6"/>
    <w:rsid w:val="00B252E3"/>
    <w:rsid w:val="00B34726"/>
    <w:rsid w:val="00B53E01"/>
    <w:rsid w:val="00B6393E"/>
    <w:rsid w:val="00B73003"/>
    <w:rsid w:val="00B91E07"/>
    <w:rsid w:val="00B95741"/>
    <w:rsid w:val="00BA0FCB"/>
    <w:rsid w:val="00BA11E3"/>
    <w:rsid w:val="00BA3A93"/>
    <w:rsid w:val="00BB3E14"/>
    <w:rsid w:val="00BC610C"/>
    <w:rsid w:val="00BC7416"/>
    <w:rsid w:val="00BD7CD6"/>
    <w:rsid w:val="00BD7F6F"/>
    <w:rsid w:val="00BE0CB3"/>
    <w:rsid w:val="00BE5095"/>
    <w:rsid w:val="00C03878"/>
    <w:rsid w:val="00C04112"/>
    <w:rsid w:val="00C04149"/>
    <w:rsid w:val="00C04901"/>
    <w:rsid w:val="00C1121F"/>
    <w:rsid w:val="00C17BDE"/>
    <w:rsid w:val="00C20BA8"/>
    <w:rsid w:val="00C258B6"/>
    <w:rsid w:val="00C36DD8"/>
    <w:rsid w:val="00C45AE9"/>
    <w:rsid w:val="00C5275C"/>
    <w:rsid w:val="00C52AB3"/>
    <w:rsid w:val="00C57E63"/>
    <w:rsid w:val="00C72E7C"/>
    <w:rsid w:val="00C777C6"/>
    <w:rsid w:val="00C77C68"/>
    <w:rsid w:val="00C802C5"/>
    <w:rsid w:val="00C81664"/>
    <w:rsid w:val="00C81894"/>
    <w:rsid w:val="00C932C5"/>
    <w:rsid w:val="00CA7B93"/>
    <w:rsid w:val="00CB3A3A"/>
    <w:rsid w:val="00CC0323"/>
    <w:rsid w:val="00CC3215"/>
    <w:rsid w:val="00CD5B3D"/>
    <w:rsid w:val="00CD698B"/>
    <w:rsid w:val="00CD7F72"/>
    <w:rsid w:val="00CF238A"/>
    <w:rsid w:val="00CF650D"/>
    <w:rsid w:val="00D02B5A"/>
    <w:rsid w:val="00D10515"/>
    <w:rsid w:val="00D10DF8"/>
    <w:rsid w:val="00D43694"/>
    <w:rsid w:val="00D543EC"/>
    <w:rsid w:val="00D601F0"/>
    <w:rsid w:val="00D66F57"/>
    <w:rsid w:val="00D76AD8"/>
    <w:rsid w:val="00D87788"/>
    <w:rsid w:val="00D96809"/>
    <w:rsid w:val="00DA142C"/>
    <w:rsid w:val="00DA7777"/>
    <w:rsid w:val="00DD56DA"/>
    <w:rsid w:val="00DF41D9"/>
    <w:rsid w:val="00DF6EB1"/>
    <w:rsid w:val="00E03C1D"/>
    <w:rsid w:val="00E11B8D"/>
    <w:rsid w:val="00E17E06"/>
    <w:rsid w:val="00E22110"/>
    <w:rsid w:val="00E33C6E"/>
    <w:rsid w:val="00E4527C"/>
    <w:rsid w:val="00E45AD2"/>
    <w:rsid w:val="00E46B9A"/>
    <w:rsid w:val="00E602B5"/>
    <w:rsid w:val="00E7381D"/>
    <w:rsid w:val="00E877FE"/>
    <w:rsid w:val="00EA57EA"/>
    <w:rsid w:val="00EA59C3"/>
    <w:rsid w:val="00EB0BEA"/>
    <w:rsid w:val="00EB5C35"/>
    <w:rsid w:val="00EC18F8"/>
    <w:rsid w:val="00EC3FFF"/>
    <w:rsid w:val="00EE3EEB"/>
    <w:rsid w:val="00EF381C"/>
    <w:rsid w:val="00F0226B"/>
    <w:rsid w:val="00F05038"/>
    <w:rsid w:val="00F06452"/>
    <w:rsid w:val="00F1003A"/>
    <w:rsid w:val="00F122DE"/>
    <w:rsid w:val="00F16F1A"/>
    <w:rsid w:val="00F176D9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935B3"/>
    <w:rsid w:val="00F95DBF"/>
    <w:rsid w:val="00FA000E"/>
    <w:rsid w:val="00FA7C4C"/>
    <w:rsid w:val="00FB3AAB"/>
    <w:rsid w:val="00FB6809"/>
    <w:rsid w:val="00FC7AB7"/>
    <w:rsid w:val="00FD6DBA"/>
    <w:rsid w:val="00FF2B8B"/>
    <w:rsid w:val="00FF586F"/>
    <w:rsid w:val="087057CE"/>
    <w:rsid w:val="435F454C"/>
    <w:rsid w:val="47740C6A"/>
    <w:rsid w:val="7A73E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87EC1052-3D1D-4321-A696-8D85BBB6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5A2BB-8914-4E87-AE58-FE196C00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3</cp:revision>
  <dcterms:created xsi:type="dcterms:W3CDTF">2021-06-19T10:50:00Z</dcterms:created>
  <dcterms:modified xsi:type="dcterms:W3CDTF">2021-06-19T10:51:00Z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