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3EFAE" w14:textId="64089CD1" w:rsidR="00755B9E" w:rsidRDefault="00755B9E" w:rsidP="00755B9E">
      <w:pPr>
        <w:ind w:left="720" w:hanging="360"/>
        <w:jc w:val="both"/>
      </w:pPr>
    </w:p>
    <w:p w14:paraId="3974DA50" w14:textId="52E8077A" w:rsidR="00823692" w:rsidRPr="00823692" w:rsidRDefault="00823692" w:rsidP="00823692"/>
    <w:p w14:paraId="2A73BA0C" w14:textId="34B53953" w:rsidR="00823692" w:rsidRPr="00823692" w:rsidRDefault="00823692" w:rsidP="00823692"/>
    <w:p w14:paraId="2764EC43" w14:textId="65C88846" w:rsidR="00823692" w:rsidRPr="00823692" w:rsidRDefault="00823692" w:rsidP="00823692"/>
    <w:p w14:paraId="5920DFA3" w14:textId="5D3053DE" w:rsidR="00823692" w:rsidRPr="00823692" w:rsidRDefault="00823692" w:rsidP="00823692"/>
    <w:p w14:paraId="220E5BD1" w14:textId="1BE5378C" w:rsidR="00823692" w:rsidRDefault="00823692" w:rsidP="00823692"/>
    <w:p w14:paraId="4C798AD4" w14:textId="50D3FD0A" w:rsidR="002F0557" w:rsidRDefault="005425F0" w:rsidP="00FE5101">
      <w:pPr>
        <w:pStyle w:val="Titretrucsetastuces"/>
      </w:pPr>
      <w:r>
        <w:t>La communication non</w:t>
      </w:r>
      <w:r w:rsidR="00F8790A">
        <w:t xml:space="preserve"> v</w:t>
      </w:r>
      <w:r>
        <w:t>erbale : quels gestes adopter ?</w:t>
      </w:r>
    </w:p>
    <w:tbl>
      <w:tblPr>
        <w:tblStyle w:val="TableauGrille1Clair-Accentuation1"/>
        <w:tblpPr w:leftFromText="141" w:rightFromText="141" w:vertAnchor="text" w:horzAnchor="margin" w:tblpY="2071"/>
        <w:tblW w:w="0" w:type="auto"/>
        <w:tblLook w:val="04A0" w:firstRow="1" w:lastRow="0" w:firstColumn="1" w:lastColumn="0" w:noHBand="0" w:noVBand="1"/>
      </w:tblPr>
      <w:tblGrid>
        <w:gridCol w:w="461"/>
        <w:gridCol w:w="3652"/>
        <w:gridCol w:w="1337"/>
        <w:gridCol w:w="1144"/>
        <w:gridCol w:w="2489"/>
      </w:tblGrid>
      <w:tr w:rsidR="002F0557" w:rsidRPr="00872C6B" w14:paraId="36C655EF" w14:textId="77777777" w:rsidTr="00B524B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092" w:type="dxa"/>
            <w:gridSpan w:val="2"/>
            <w:vAlign w:val="center"/>
          </w:tcPr>
          <w:p w14:paraId="6DCFD36F" w14:textId="6699A35D" w:rsidR="002F0557" w:rsidRPr="00872C6B" w:rsidRDefault="005B67ED" w:rsidP="00B524B8">
            <w:pPr>
              <w:tabs>
                <w:tab w:val="left" w:pos="3312"/>
              </w:tabs>
              <w:rPr>
                <w:rFonts w:ascii="Arial" w:hAnsi="Arial" w:cs="Arial"/>
                <w:lang w:eastAsia="fr-CH"/>
              </w:rPr>
            </w:pPr>
            <w:r w:rsidRPr="00872C6B">
              <w:rPr>
                <w:rFonts w:ascii="Arial" w:hAnsi="Arial" w:cs="Arial"/>
                <w:lang w:eastAsia="fr-CH"/>
              </w:rPr>
              <w:t>Liste des a</w:t>
            </w:r>
            <w:r w:rsidR="002F0557" w:rsidRPr="00872C6B">
              <w:rPr>
                <w:rFonts w:ascii="Arial" w:hAnsi="Arial" w:cs="Arial"/>
                <w:lang w:eastAsia="fr-CH"/>
              </w:rPr>
              <w:t>ttitudes</w:t>
            </w:r>
          </w:p>
        </w:tc>
        <w:tc>
          <w:tcPr>
            <w:tcW w:w="1337" w:type="dxa"/>
            <w:vAlign w:val="center"/>
          </w:tcPr>
          <w:p w14:paraId="58EF4328" w14:textId="77777777" w:rsidR="002F0557" w:rsidRPr="00872C6B" w:rsidRDefault="002F0557" w:rsidP="00B524B8">
            <w:pPr>
              <w:tabs>
                <w:tab w:val="left" w:pos="3312"/>
              </w:tabs>
              <w:cnfStyle w:val="100000000000" w:firstRow="1"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Attitude à adopter</w:t>
            </w:r>
          </w:p>
        </w:tc>
        <w:tc>
          <w:tcPr>
            <w:tcW w:w="1144" w:type="dxa"/>
            <w:vAlign w:val="center"/>
          </w:tcPr>
          <w:p w14:paraId="6DF03CDB" w14:textId="77777777" w:rsidR="002F0557" w:rsidRPr="00872C6B" w:rsidRDefault="002F0557" w:rsidP="00B524B8">
            <w:pPr>
              <w:tabs>
                <w:tab w:val="left" w:pos="3312"/>
              </w:tabs>
              <w:cnfStyle w:val="100000000000" w:firstRow="1"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Attitude à rejeter</w:t>
            </w:r>
          </w:p>
        </w:tc>
        <w:tc>
          <w:tcPr>
            <w:tcW w:w="2489" w:type="dxa"/>
            <w:vAlign w:val="center"/>
          </w:tcPr>
          <w:p w14:paraId="345B89E8" w14:textId="77777777" w:rsidR="002F0557" w:rsidRPr="00872C6B" w:rsidRDefault="002F0557" w:rsidP="00B524B8">
            <w:pPr>
              <w:tabs>
                <w:tab w:val="left" w:pos="3312"/>
              </w:tabs>
              <w:cnfStyle w:val="100000000000" w:firstRow="1"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Impact sur votre interlocuteur</w:t>
            </w:r>
          </w:p>
        </w:tc>
      </w:tr>
      <w:tr w:rsidR="002F0557" w:rsidRPr="00872C6B" w14:paraId="4DDF1B5E" w14:textId="77777777" w:rsidTr="00B524B8">
        <w:trPr>
          <w:trHeight w:val="537"/>
        </w:trPr>
        <w:tc>
          <w:tcPr>
            <w:tcW w:w="440" w:type="dxa"/>
            <w:vAlign w:val="center"/>
          </w:tcPr>
          <w:p w14:paraId="71DB84B1" w14:textId="77777777" w:rsidR="002F0557" w:rsidRPr="00872C6B" w:rsidRDefault="002F0557" w:rsidP="00B524B8">
            <w:pPr>
              <w:tabs>
                <w:tab w:val="left" w:pos="3312"/>
              </w:tabs>
              <w:cnfStyle w:val="001000000000" w:firstRow="0" w:lastRow="0" w:firstColumn="1" w:lastColumn="0" w:oddVBand="0" w:evenVBand="0" w:oddHBand="0" w:evenHBand="0" w:firstRowFirstColumn="0" w:firstRowLastColumn="0" w:lastRowFirstColumn="0" w:lastRowLastColumn="0"/>
              <w:rPr>
                <w:rFonts w:ascii="Arial" w:hAnsi="Arial" w:cs="Arial"/>
                <w:b w:val="0"/>
                <w:bCs w:val="0"/>
                <w:lang w:eastAsia="fr-CH"/>
              </w:rPr>
            </w:pPr>
            <w:r w:rsidRPr="00872C6B">
              <w:rPr>
                <w:rFonts w:ascii="Arial" w:hAnsi="Arial" w:cs="Arial"/>
                <w:b w:val="0"/>
                <w:bCs w:val="0"/>
                <w:lang w:eastAsia="fr-CH"/>
              </w:rPr>
              <w:t>1</w:t>
            </w:r>
          </w:p>
        </w:tc>
        <w:tc>
          <w:tcPr>
            <w:tcW w:w="3652" w:type="dxa"/>
            <w:vAlign w:val="center"/>
          </w:tcPr>
          <w:p w14:paraId="0D7E7676" w14:textId="77777777" w:rsidR="002F0557" w:rsidRPr="00872C6B" w:rsidRDefault="002F0557" w:rsidP="00B524B8">
            <w:pPr>
              <w:tabs>
                <w:tab w:val="left" w:pos="3312"/>
              </w:tabs>
              <w:rPr>
                <w:rFonts w:ascii="Arial" w:hAnsi="Arial" w:cs="Arial"/>
                <w:lang w:eastAsia="fr-CH"/>
              </w:rPr>
            </w:pPr>
            <w:r w:rsidRPr="00872C6B">
              <w:rPr>
                <w:rFonts w:ascii="Arial" w:hAnsi="Arial" w:cs="Arial"/>
                <w:lang w:eastAsia="fr-CH"/>
              </w:rPr>
              <w:t>Buste droit, les deux pieds à plat sur le sol</w:t>
            </w:r>
          </w:p>
        </w:tc>
        <w:tc>
          <w:tcPr>
            <w:tcW w:w="1337" w:type="dxa"/>
            <w:vAlign w:val="center"/>
          </w:tcPr>
          <w:p w14:paraId="47933F98" w14:textId="11C8D847" w:rsidR="002F0557" w:rsidRPr="00872C6B" w:rsidRDefault="002F0557" w:rsidP="00B524B8">
            <w:pPr>
              <w:tabs>
                <w:tab w:val="left" w:pos="3312"/>
              </w:tabs>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ed w:val="0"/>
                  </w:checkBox>
                </w:ffData>
              </w:fldChar>
            </w:r>
            <w:bookmarkStart w:id="0" w:name="CaseACocher7"/>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bookmarkEnd w:id="0"/>
          </w:p>
        </w:tc>
        <w:tc>
          <w:tcPr>
            <w:tcW w:w="1144" w:type="dxa"/>
            <w:vAlign w:val="center"/>
          </w:tcPr>
          <w:p w14:paraId="76FB82EE" w14:textId="36A77102" w:rsidR="002F0557" w:rsidRPr="00872C6B" w:rsidRDefault="002F0557" w:rsidP="00B524B8">
            <w:pPr>
              <w:tabs>
                <w:tab w:val="left" w:pos="3312"/>
              </w:tabs>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ed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29DAE710" w14:textId="1FEE07AE" w:rsidR="002F0557" w:rsidRPr="00872C6B" w:rsidRDefault="002F0557" w:rsidP="00B524B8">
            <w:pPr>
              <w:tabs>
                <w:tab w:val="left" w:pos="3312"/>
              </w:tabs>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bookmarkStart w:id="1" w:name="Texte15"/>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00AE200F" w:rsidRPr="00872C6B">
              <w:rPr>
                <w:rFonts w:ascii="Arial" w:hAnsi="Arial" w:cs="Arial"/>
                <w:lang w:eastAsia="fr-CH"/>
              </w:rPr>
              <w:t> </w:t>
            </w:r>
            <w:r w:rsidR="00AE200F" w:rsidRPr="00872C6B">
              <w:rPr>
                <w:rFonts w:ascii="Arial" w:hAnsi="Arial" w:cs="Arial"/>
                <w:lang w:eastAsia="fr-CH"/>
              </w:rPr>
              <w:t> </w:t>
            </w:r>
            <w:r w:rsidR="00AE200F" w:rsidRPr="00872C6B">
              <w:rPr>
                <w:rFonts w:ascii="Arial" w:hAnsi="Arial" w:cs="Arial"/>
                <w:lang w:eastAsia="fr-CH"/>
              </w:rPr>
              <w:t> </w:t>
            </w:r>
            <w:r w:rsidR="00AE200F" w:rsidRPr="00872C6B">
              <w:rPr>
                <w:rFonts w:ascii="Arial" w:hAnsi="Arial" w:cs="Arial"/>
                <w:lang w:eastAsia="fr-CH"/>
              </w:rPr>
              <w:t> </w:t>
            </w:r>
            <w:r w:rsidR="00AE200F" w:rsidRPr="00872C6B">
              <w:rPr>
                <w:rFonts w:ascii="Arial" w:hAnsi="Arial" w:cs="Arial"/>
                <w:lang w:eastAsia="fr-CH"/>
              </w:rPr>
              <w:t> </w:t>
            </w:r>
            <w:r w:rsidRPr="00872C6B">
              <w:rPr>
                <w:rFonts w:ascii="Arial" w:hAnsi="Arial" w:cs="Arial"/>
                <w:lang w:eastAsia="fr-CH"/>
              </w:rPr>
              <w:fldChar w:fldCharType="end"/>
            </w:r>
            <w:bookmarkEnd w:id="1"/>
          </w:p>
        </w:tc>
      </w:tr>
      <w:tr w:rsidR="002F0557" w:rsidRPr="00872C6B" w14:paraId="6E37295E"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329B4BA"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2</w:t>
            </w:r>
          </w:p>
        </w:tc>
        <w:tc>
          <w:tcPr>
            <w:tcW w:w="3652" w:type="dxa"/>
            <w:vAlign w:val="center"/>
          </w:tcPr>
          <w:p w14:paraId="7206F34C"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Jambes et bras croisés</w:t>
            </w:r>
          </w:p>
        </w:tc>
        <w:tc>
          <w:tcPr>
            <w:tcW w:w="1337" w:type="dxa"/>
            <w:vAlign w:val="center"/>
          </w:tcPr>
          <w:p w14:paraId="0FB09F81" w14:textId="7EA0602D"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ed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05E3C9D8"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0EC31CDE"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28DC1A2F"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53AE83E"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3</w:t>
            </w:r>
          </w:p>
        </w:tc>
        <w:tc>
          <w:tcPr>
            <w:tcW w:w="3652" w:type="dxa"/>
            <w:vAlign w:val="center"/>
          </w:tcPr>
          <w:p w14:paraId="4FEC7E58"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Sourire</w:t>
            </w:r>
          </w:p>
        </w:tc>
        <w:tc>
          <w:tcPr>
            <w:tcW w:w="1337" w:type="dxa"/>
            <w:vAlign w:val="center"/>
          </w:tcPr>
          <w:p w14:paraId="3EB7DE6B"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2EDC90A7"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5EA63214"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21D3759B"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EE54CA7"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4</w:t>
            </w:r>
          </w:p>
        </w:tc>
        <w:tc>
          <w:tcPr>
            <w:tcW w:w="3652" w:type="dxa"/>
            <w:vAlign w:val="center"/>
          </w:tcPr>
          <w:p w14:paraId="5DBA5265"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Regard maintenu vers l’interlocuteur</w:t>
            </w:r>
          </w:p>
        </w:tc>
        <w:tc>
          <w:tcPr>
            <w:tcW w:w="1337" w:type="dxa"/>
            <w:vAlign w:val="center"/>
          </w:tcPr>
          <w:p w14:paraId="4FF7E194" w14:textId="5CD310A9"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ed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7395D263"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55B5282F"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14EFDD04"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8538FAD"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5</w:t>
            </w:r>
          </w:p>
        </w:tc>
        <w:tc>
          <w:tcPr>
            <w:tcW w:w="3652" w:type="dxa"/>
            <w:vAlign w:val="center"/>
          </w:tcPr>
          <w:p w14:paraId="48BBCDEB"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Mains libres posées sur le bureau</w:t>
            </w:r>
          </w:p>
        </w:tc>
        <w:tc>
          <w:tcPr>
            <w:tcW w:w="1337" w:type="dxa"/>
            <w:vAlign w:val="center"/>
          </w:tcPr>
          <w:p w14:paraId="67D783B0"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51E3F68A"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3175F2C9"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4B8F438D"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0FEADAE"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6</w:t>
            </w:r>
          </w:p>
        </w:tc>
        <w:tc>
          <w:tcPr>
            <w:tcW w:w="3652" w:type="dxa"/>
            <w:vAlign w:val="center"/>
          </w:tcPr>
          <w:p w14:paraId="5559D423"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Mains invisibles sous le bureau</w:t>
            </w:r>
          </w:p>
        </w:tc>
        <w:tc>
          <w:tcPr>
            <w:tcW w:w="1337" w:type="dxa"/>
            <w:vAlign w:val="center"/>
          </w:tcPr>
          <w:p w14:paraId="722C1A14"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20F16987"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686A280C"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0CF0E753"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21F6757"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7</w:t>
            </w:r>
          </w:p>
        </w:tc>
        <w:tc>
          <w:tcPr>
            <w:tcW w:w="3652" w:type="dxa"/>
            <w:vAlign w:val="center"/>
          </w:tcPr>
          <w:p w14:paraId="19CC5CC2" w14:textId="6F810880"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Styl</w:t>
            </w:r>
            <w:r w:rsidR="005E023D" w:rsidRPr="00872C6B">
              <w:rPr>
                <w:rFonts w:ascii="Arial" w:hAnsi="Arial" w:cs="Arial"/>
                <w:lang w:eastAsia="fr-CH"/>
              </w:rPr>
              <w:t>o</w:t>
            </w:r>
            <w:r w:rsidRPr="00872C6B">
              <w:rPr>
                <w:rFonts w:ascii="Arial" w:hAnsi="Arial" w:cs="Arial"/>
                <w:lang w:eastAsia="fr-CH"/>
              </w:rPr>
              <w:t xml:space="preserve"> ou document sur les mains</w:t>
            </w:r>
          </w:p>
        </w:tc>
        <w:tc>
          <w:tcPr>
            <w:tcW w:w="1337" w:type="dxa"/>
            <w:vAlign w:val="center"/>
          </w:tcPr>
          <w:p w14:paraId="500F4462"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74BF4F7F"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6A59AA8E"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2BF9ECED"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10E7178C"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8</w:t>
            </w:r>
          </w:p>
        </w:tc>
        <w:tc>
          <w:tcPr>
            <w:tcW w:w="3652" w:type="dxa"/>
            <w:vAlign w:val="center"/>
          </w:tcPr>
          <w:p w14:paraId="0C7F18C6"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Gestes d’auto-contact : se toucher le visage, les cheveux...</w:t>
            </w:r>
          </w:p>
        </w:tc>
        <w:tc>
          <w:tcPr>
            <w:tcW w:w="1337" w:type="dxa"/>
            <w:vAlign w:val="center"/>
          </w:tcPr>
          <w:p w14:paraId="02E61F47"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514A94E0"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353E240E"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3CDECFCB"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E0310A6"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9</w:t>
            </w:r>
          </w:p>
        </w:tc>
        <w:tc>
          <w:tcPr>
            <w:tcW w:w="3652" w:type="dxa"/>
            <w:vAlign w:val="center"/>
          </w:tcPr>
          <w:p w14:paraId="46A26DE5"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Gestes rapides</w:t>
            </w:r>
          </w:p>
        </w:tc>
        <w:tc>
          <w:tcPr>
            <w:tcW w:w="1337" w:type="dxa"/>
            <w:vAlign w:val="center"/>
          </w:tcPr>
          <w:p w14:paraId="605ECFDE"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30596425"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7063B9E1"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r w:rsidR="002F0557" w:rsidRPr="00872C6B" w14:paraId="6D958582" w14:textId="77777777" w:rsidTr="00B524B8">
        <w:trPr>
          <w:trHeight w:val="537"/>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AD67DAE" w14:textId="77777777" w:rsidR="002F0557" w:rsidRPr="00872C6B" w:rsidRDefault="002F0557" w:rsidP="00B524B8">
            <w:pPr>
              <w:tabs>
                <w:tab w:val="left" w:pos="3312"/>
              </w:tabs>
              <w:rPr>
                <w:rFonts w:ascii="Arial" w:hAnsi="Arial" w:cs="Arial"/>
                <w:b w:val="0"/>
                <w:bCs w:val="0"/>
                <w:lang w:eastAsia="fr-CH"/>
              </w:rPr>
            </w:pPr>
            <w:r w:rsidRPr="00872C6B">
              <w:rPr>
                <w:rFonts w:ascii="Arial" w:hAnsi="Arial" w:cs="Arial"/>
                <w:b w:val="0"/>
                <w:bCs w:val="0"/>
                <w:lang w:eastAsia="fr-CH"/>
              </w:rPr>
              <w:t>10</w:t>
            </w:r>
          </w:p>
        </w:tc>
        <w:tc>
          <w:tcPr>
            <w:tcW w:w="3652" w:type="dxa"/>
            <w:vAlign w:val="center"/>
          </w:tcPr>
          <w:p w14:paraId="21A05B5F"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t>Gestes lents et amples</w:t>
            </w:r>
          </w:p>
        </w:tc>
        <w:tc>
          <w:tcPr>
            <w:tcW w:w="1337" w:type="dxa"/>
            <w:vAlign w:val="center"/>
          </w:tcPr>
          <w:p w14:paraId="1FDE1937"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1144" w:type="dxa"/>
            <w:vAlign w:val="center"/>
          </w:tcPr>
          <w:p w14:paraId="267A1452"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CaseACocher7"/>
                  <w:enabled/>
                  <w:calcOnExit w:val="0"/>
                  <w:checkBox>
                    <w:sizeAuto/>
                    <w:default w:val="0"/>
                  </w:checkBox>
                </w:ffData>
              </w:fldChar>
            </w:r>
            <w:r w:rsidRPr="00872C6B">
              <w:rPr>
                <w:rFonts w:ascii="Arial" w:hAnsi="Arial" w:cs="Arial"/>
                <w:lang w:eastAsia="fr-CH"/>
              </w:rPr>
              <w:instrText xml:space="preserve"> FORMCHECKBOX </w:instrText>
            </w:r>
            <w:r w:rsidR="000E76B0">
              <w:rPr>
                <w:rFonts w:ascii="Arial" w:hAnsi="Arial" w:cs="Arial"/>
                <w:lang w:eastAsia="fr-CH"/>
              </w:rPr>
            </w:r>
            <w:r w:rsidR="000E76B0">
              <w:rPr>
                <w:rFonts w:ascii="Arial" w:hAnsi="Arial" w:cs="Arial"/>
                <w:lang w:eastAsia="fr-CH"/>
              </w:rPr>
              <w:fldChar w:fldCharType="separate"/>
            </w:r>
            <w:r w:rsidRPr="00872C6B">
              <w:rPr>
                <w:rFonts w:ascii="Arial" w:hAnsi="Arial" w:cs="Arial"/>
                <w:lang w:eastAsia="fr-CH"/>
              </w:rPr>
              <w:fldChar w:fldCharType="end"/>
            </w:r>
          </w:p>
        </w:tc>
        <w:tc>
          <w:tcPr>
            <w:tcW w:w="2489" w:type="dxa"/>
            <w:vAlign w:val="center"/>
          </w:tcPr>
          <w:p w14:paraId="346A5040" w14:textId="77777777" w:rsidR="002F0557" w:rsidRPr="00872C6B" w:rsidRDefault="002F0557" w:rsidP="00B524B8">
            <w:pPr>
              <w:tabs>
                <w:tab w:val="left" w:pos="3312"/>
              </w:tabs>
              <w:cnfStyle w:val="000000000000" w:firstRow="0" w:lastRow="0" w:firstColumn="0" w:lastColumn="0" w:oddVBand="0" w:evenVBand="0" w:oddHBand="0" w:evenHBand="0" w:firstRowFirstColumn="0" w:firstRowLastColumn="0" w:lastRowFirstColumn="0" w:lastRowLastColumn="0"/>
              <w:rPr>
                <w:rFonts w:ascii="Arial" w:hAnsi="Arial" w:cs="Arial"/>
                <w:lang w:eastAsia="fr-CH"/>
              </w:rPr>
            </w:pPr>
            <w:r w:rsidRPr="00872C6B">
              <w:rPr>
                <w:rFonts w:ascii="Arial" w:hAnsi="Arial" w:cs="Arial"/>
                <w:lang w:eastAsia="fr-CH"/>
              </w:rPr>
              <w:fldChar w:fldCharType="begin">
                <w:ffData>
                  <w:name w:val="Texte15"/>
                  <w:enabled/>
                  <w:calcOnExit w:val="0"/>
                  <w:textInput/>
                </w:ffData>
              </w:fldChar>
            </w:r>
            <w:r w:rsidRPr="00872C6B">
              <w:rPr>
                <w:rFonts w:ascii="Arial" w:hAnsi="Arial" w:cs="Arial"/>
                <w:lang w:eastAsia="fr-CH"/>
              </w:rPr>
              <w:instrText xml:space="preserve"> FORMTEXT </w:instrText>
            </w:r>
            <w:r w:rsidRPr="00872C6B">
              <w:rPr>
                <w:rFonts w:ascii="Arial" w:hAnsi="Arial" w:cs="Arial"/>
                <w:lang w:eastAsia="fr-CH"/>
              </w:rPr>
            </w:r>
            <w:r w:rsidRPr="00872C6B">
              <w:rPr>
                <w:rFonts w:ascii="Arial" w:hAnsi="Arial" w:cs="Arial"/>
                <w:lang w:eastAsia="fr-CH"/>
              </w:rPr>
              <w:fldChar w:fldCharType="separate"/>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noProof/>
                <w:lang w:eastAsia="fr-CH"/>
              </w:rPr>
              <w:t> </w:t>
            </w:r>
            <w:r w:rsidRPr="00872C6B">
              <w:rPr>
                <w:rFonts w:ascii="Arial" w:hAnsi="Arial" w:cs="Arial"/>
                <w:lang w:eastAsia="fr-CH"/>
              </w:rPr>
              <w:fldChar w:fldCharType="end"/>
            </w:r>
          </w:p>
        </w:tc>
      </w:tr>
    </w:tbl>
    <w:p w14:paraId="5C0CFAE5" w14:textId="2D4FB786" w:rsidR="00F8790A" w:rsidRDefault="00F04F7D" w:rsidP="00F8790A">
      <w:pPr>
        <w:pStyle w:val="Sous-titre-CDC"/>
        <w:rPr>
          <w:lang w:eastAsia="fr-CH"/>
        </w:rPr>
      </w:pPr>
      <w:r>
        <w:rPr>
          <w:lang w:eastAsia="fr-CH"/>
        </w:rPr>
        <w:t>c</w:t>
      </w:r>
      <w:r w:rsidR="00F8790A">
        <w:rPr>
          <w:lang w:eastAsia="fr-CH"/>
        </w:rPr>
        <w:t>ONSIGNE</w:t>
      </w:r>
    </w:p>
    <w:p w14:paraId="2EA39693" w14:textId="45EAEDC8" w:rsidR="00F8790A" w:rsidRPr="00891F74" w:rsidRDefault="0025710A" w:rsidP="002F0557">
      <w:pPr>
        <w:jc w:val="both"/>
        <w:rPr>
          <w:rFonts w:ascii="Arial" w:hAnsi="Arial" w:cs="Arial"/>
          <w:lang w:eastAsia="fr-CH"/>
        </w:rPr>
      </w:pPr>
      <w:r w:rsidRPr="728CF670">
        <w:rPr>
          <w:rFonts w:ascii="Arial" w:hAnsi="Arial" w:cs="Arial"/>
          <w:lang w:eastAsia="fr-CH"/>
        </w:rPr>
        <w:t>Voici</w:t>
      </w:r>
      <w:r w:rsidR="00F8790A" w:rsidRPr="728CF670">
        <w:rPr>
          <w:rFonts w:ascii="Arial" w:hAnsi="Arial" w:cs="Arial"/>
          <w:lang w:eastAsia="fr-CH"/>
        </w:rPr>
        <w:t xml:space="preserve"> </w:t>
      </w:r>
      <w:r w:rsidR="00B524B8" w:rsidRPr="728CF670">
        <w:rPr>
          <w:rFonts w:ascii="Arial" w:hAnsi="Arial" w:cs="Arial"/>
          <w:lang w:eastAsia="fr-CH"/>
        </w:rPr>
        <w:t>une liste</w:t>
      </w:r>
      <w:r w:rsidR="00F8790A" w:rsidRPr="728CF670">
        <w:rPr>
          <w:rFonts w:ascii="Arial" w:hAnsi="Arial" w:cs="Arial"/>
          <w:lang w:eastAsia="fr-CH"/>
        </w:rPr>
        <w:t xml:space="preserve"> d’attitudes issues de la communication non verbale. </w:t>
      </w:r>
      <w:r w:rsidR="00B524B8" w:rsidRPr="728CF670">
        <w:rPr>
          <w:rFonts w:ascii="Arial" w:hAnsi="Arial" w:cs="Arial"/>
          <w:lang w:eastAsia="fr-CH"/>
        </w:rPr>
        <w:t>Pour chacun</w:t>
      </w:r>
      <w:r w:rsidR="00FB2257" w:rsidRPr="728CF670">
        <w:rPr>
          <w:rFonts w:ascii="Arial" w:hAnsi="Arial" w:cs="Arial"/>
          <w:lang w:eastAsia="fr-CH"/>
        </w:rPr>
        <w:t>e</w:t>
      </w:r>
      <w:r w:rsidR="00B524B8" w:rsidRPr="728CF670">
        <w:rPr>
          <w:rFonts w:ascii="Arial" w:hAnsi="Arial" w:cs="Arial"/>
          <w:lang w:eastAsia="fr-CH"/>
        </w:rPr>
        <w:t xml:space="preserve"> d’entre elle</w:t>
      </w:r>
      <w:r w:rsidR="00534876" w:rsidRPr="728CF670">
        <w:rPr>
          <w:rFonts w:ascii="Arial" w:hAnsi="Arial" w:cs="Arial"/>
          <w:lang w:eastAsia="fr-CH"/>
        </w:rPr>
        <w:t>s</w:t>
      </w:r>
      <w:r w:rsidR="00B524B8" w:rsidRPr="728CF670">
        <w:rPr>
          <w:rFonts w:ascii="Arial" w:hAnsi="Arial" w:cs="Arial"/>
          <w:lang w:eastAsia="fr-CH"/>
        </w:rPr>
        <w:t>, veuillez mentionner si</w:t>
      </w:r>
      <w:r w:rsidR="7B2DABFC" w:rsidRPr="728CF670">
        <w:rPr>
          <w:rFonts w:ascii="Arial" w:hAnsi="Arial" w:cs="Arial"/>
          <w:lang w:eastAsia="fr-CH"/>
        </w:rPr>
        <w:t>,</w:t>
      </w:r>
      <w:r w:rsidR="00B524B8" w:rsidRPr="728CF670">
        <w:rPr>
          <w:rFonts w:ascii="Arial" w:hAnsi="Arial" w:cs="Arial"/>
          <w:lang w:eastAsia="fr-CH"/>
        </w:rPr>
        <w:t xml:space="preserve"> à votre avis, il s’agit d’une attitude à adopter ou à rejeter lors d’un entretien</w:t>
      </w:r>
      <w:r w:rsidR="00A26027" w:rsidRPr="728CF670">
        <w:rPr>
          <w:rFonts w:ascii="Arial" w:hAnsi="Arial" w:cs="Arial"/>
          <w:lang w:eastAsia="fr-CH"/>
        </w:rPr>
        <w:t xml:space="preserve">, </w:t>
      </w:r>
      <w:r w:rsidR="00B524B8" w:rsidRPr="728CF670">
        <w:rPr>
          <w:rFonts w:ascii="Arial" w:hAnsi="Arial" w:cs="Arial"/>
          <w:lang w:eastAsia="fr-CH"/>
        </w:rPr>
        <w:t xml:space="preserve">en expliquant </w:t>
      </w:r>
      <w:r w:rsidR="00534876" w:rsidRPr="728CF670">
        <w:rPr>
          <w:rFonts w:ascii="Arial" w:hAnsi="Arial" w:cs="Arial"/>
          <w:lang w:eastAsia="fr-CH"/>
        </w:rPr>
        <w:t>sur</w:t>
      </w:r>
      <w:r w:rsidR="00A26027" w:rsidRPr="728CF670">
        <w:rPr>
          <w:rFonts w:ascii="Arial" w:hAnsi="Arial" w:cs="Arial"/>
          <w:lang w:eastAsia="fr-CH"/>
        </w:rPr>
        <w:t xml:space="preserve"> la dernière colonne </w:t>
      </w:r>
      <w:r w:rsidR="00B524B8" w:rsidRPr="728CF670">
        <w:rPr>
          <w:rFonts w:ascii="Arial" w:hAnsi="Arial" w:cs="Arial"/>
          <w:lang w:eastAsia="fr-CH"/>
        </w:rPr>
        <w:t>l’impact qui peut se créer chez l’interlocuteur</w:t>
      </w:r>
      <w:r w:rsidR="004D1877">
        <w:rPr>
          <w:rFonts w:ascii="Arial" w:hAnsi="Arial" w:cs="Arial"/>
          <w:lang w:eastAsia="fr-CH"/>
        </w:rPr>
        <w:t>.</w:t>
      </w:r>
    </w:p>
    <w:p w14:paraId="71064E53" w14:textId="77777777" w:rsidR="00F8790A" w:rsidRDefault="00F8790A" w:rsidP="002F0557">
      <w:pPr>
        <w:jc w:val="both"/>
        <w:rPr>
          <w:u w:val="single"/>
          <w:lang w:eastAsia="fr-CH"/>
        </w:rPr>
      </w:pPr>
    </w:p>
    <w:p w14:paraId="4EF4E016" w14:textId="77777777" w:rsidR="00F8790A" w:rsidRDefault="00F8790A" w:rsidP="002F0557">
      <w:pPr>
        <w:jc w:val="both"/>
        <w:rPr>
          <w:u w:val="single"/>
          <w:lang w:eastAsia="fr-CH"/>
        </w:rPr>
      </w:pPr>
    </w:p>
    <w:p w14:paraId="3F51155A" w14:textId="77777777" w:rsidR="00F8790A" w:rsidRDefault="00F8790A" w:rsidP="002F0557">
      <w:pPr>
        <w:jc w:val="both"/>
        <w:rPr>
          <w:u w:val="single"/>
          <w:lang w:eastAsia="fr-CH"/>
        </w:rPr>
      </w:pPr>
    </w:p>
    <w:p w14:paraId="1796177E" w14:textId="77777777" w:rsidR="00F8790A" w:rsidRDefault="00F8790A" w:rsidP="002F0557">
      <w:pPr>
        <w:jc w:val="both"/>
        <w:rPr>
          <w:u w:val="single"/>
          <w:lang w:eastAsia="fr-CH"/>
        </w:rPr>
      </w:pPr>
    </w:p>
    <w:p w14:paraId="23133254" w14:textId="77777777" w:rsidR="00F8790A" w:rsidRDefault="00F8790A" w:rsidP="002F0557">
      <w:pPr>
        <w:jc w:val="both"/>
        <w:rPr>
          <w:u w:val="single"/>
          <w:lang w:eastAsia="fr-CH"/>
        </w:rPr>
      </w:pPr>
    </w:p>
    <w:p w14:paraId="3B25C710" w14:textId="77777777" w:rsidR="00F8790A" w:rsidRDefault="00F8790A" w:rsidP="002F0557">
      <w:pPr>
        <w:jc w:val="both"/>
        <w:rPr>
          <w:u w:val="single"/>
          <w:lang w:eastAsia="fr-CH"/>
        </w:rPr>
      </w:pPr>
    </w:p>
    <w:p w14:paraId="7FB804AF" w14:textId="77777777" w:rsidR="00F8790A" w:rsidRDefault="00F8790A" w:rsidP="002F0557">
      <w:pPr>
        <w:jc w:val="both"/>
        <w:rPr>
          <w:u w:val="single"/>
          <w:lang w:eastAsia="fr-CH"/>
        </w:rPr>
      </w:pPr>
    </w:p>
    <w:p w14:paraId="66E858B7" w14:textId="77777777" w:rsidR="00F8790A" w:rsidRDefault="00F8790A" w:rsidP="002F0557">
      <w:pPr>
        <w:jc w:val="both"/>
        <w:rPr>
          <w:u w:val="single"/>
          <w:lang w:eastAsia="fr-CH"/>
        </w:rPr>
      </w:pPr>
    </w:p>
    <w:p w14:paraId="716C76FC" w14:textId="77777777" w:rsidR="00F8790A" w:rsidRDefault="00F8790A" w:rsidP="002F0557">
      <w:pPr>
        <w:jc w:val="both"/>
        <w:rPr>
          <w:u w:val="single"/>
          <w:lang w:eastAsia="fr-CH"/>
        </w:rPr>
      </w:pPr>
    </w:p>
    <w:p w14:paraId="2CBCC393" w14:textId="77777777" w:rsidR="00F8790A" w:rsidRDefault="00F8790A" w:rsidP="002F0557">
      <w:pPr>
        <w:jc w:val="both"/>
        <w:rPr>
          <w:u w:val="single"/>
          <w:lang w:eastAsia="fr-CH"/>
        </w:rPr>
      </w:pPr>
    </w:p>
    <w:p w14:paraId="1923C470" w14:textId="77777777" w:rsidR="00F8790A" w:rsidRDefault="00F8790A" w:rsidP="002F0557">
      <w:pPr>
        <w:jc w:val="both"/>
        <w:rPr>
          <w:u w:val="single"/>
          <w:lang w:eastAsia="fr-CH"/>
        </w:rPr>
      </w:pPr>
    </w:p>
    <w:p w14:paraId="21676A7A" w14:textId="77777777" w:rsidR="00B528A2" w:rsidRDefault="00B528A2" w:rsidP="002F0557">
      <w:pPr>
        <w:jc w:val="both"/>
        <w:rPr>
          <w:b/>
          <w:bCs/>
          <w:lang w:eastAsia="fr-CH"/>
        </w:rPr>
      </w:pPr>
    </w:p>
    <w:p w14:paraId="1E628AC6" w14:textId="77777777" w:rsidR="00196FD2" w:rsidRDefault="00196FD2" w:rsidP="00847432">
      <w:pPr>
        <w:pStyle w:val="Sous-titre-CDC"/>
        <w:rPr>
          <w:lang w:eastAsia="fr-CH"/>
        </w:rPr>
      </w:pPr>
    </w:p>
    <w:p w14:paraId="57C982B3" w14:textId="77777777" w:rsidR="00196FD2" w:rsidRDefault="00196FD2" w:rsidP="00847432">
      <w:pPr>
        <w:pStyle w:val="Sous-titre-CDC"/>
        <w:rPr>
          <w:lang w:eastAsia="fr-CH"/>
        </w:rPr>
      </w:pPr>
    </w:p>
    <w:p w14:paraId="364D692E" w14:textId="2421EFCF" w:rsidR="00F8790A" w:rsidRPr="00F8790A" w:rsidRDefault="00F8790A" w:rsidP="00847432">
      <w:pPr>
        <w:pStyle w:val="Sous-titre-CDC"/>
        <w:rPr>
          <w:lang w:eastAsia="fr-CH"/>
        </w:rPr>
      </w:pPr>
      <w:r>
        <w:rPr>
          <w:lang w:eastAsia="fr-CH"/>
        </w:rPr>
        <w:t>R</w:t>
      </w:r>
      <w:r w:rsidR="00196FD2">
        <w:rPr>
          <w:lang w:eastAsia="fr-CH"/>
        </w:rPr>
        <w:t>é</w:t>
      </w:r>
      <w:r>
        <w:rPr>
          <w:lang w:eastAsia="fr-CH"/>
        </w:rPr>
        <w:t>PONSES</w:t>
      </w:r>
    </w:p>
    <w:p w14:paraId="038114E3" w14:textId="35B20E20" w:rsidR="002F0557" w:rsidRPr="00B34CAA" w:rsidRDefault="002F0557" w:rsidP="00847432">
      <w:pPr>
        <w:pStyle w:val="Sous-sous-titreCDC"/>
        <w:rPr>
          <w:rFonts w:ascii="Arial" w:hAnsi="Arial" w:cs="Arial"/>
        </w:rPr>
      </w:pPr>
      <w:r w:rsidRPr="00B34CAA">
        <w:rPr>
          <w:rFonts w:ascii="Arial" w:hAnsi="Arial" w:cs="Arial"/>
        </w:rPr>
        <w:t>1/2 La posture</w:t>
      </w:r>
    </w:p>
    <w:p w14:paraId="6B838089" w14:textId="5D87CFC0" w:rsidR="00B36E94" w:rsidRPr="00872C6B" w:rsidRDefault="002F0557" w:rsidP="007025E2">
      <w:pPr>
        <w:ind w:left="567"/>
        <w:jc w:val="both"/>
        <w:rPr>
          <w:rFonts w:ascii="Arial" w:hAnsi="Arial" w:cs="Arial"/>
          <w:lang w:eastAsia="fr-CH"/>
        </w:rPr>
      </w:pPr>
      <w:r w:rsidRPr="00872C6B">
        <w:rPr>
          <w:rFonts w:ascii="Arial" w:hAnsi="Arial" w:cs="Arial"/>
          <w:lang w:eastAsia="fr-CH"/>
        </w:rPr>
        <w:t>Maintenez le dos droit. Un dos courbé démontre un état de soumission, un manque de responsabilisation et une position statique lors d’un dialogue. Une position légèrement vers l’avant démontre de l’intérêt</w:t>
      </w:r>
      <w:r w:rsidR="00F35466" w:rsidRPr="00872C6B">
        <w:rPr>
          <w:rFonts w:ascii="Arial" w:hAnsi="Arial" w:cs="Arial"/>
          <w:lang w:eastAsia="fr-CH"/>
        </w:rPr>
        <w:t>.</w:t>
      </w:r>
      <w:r w:rsidRPr="00872C6B">
        <w:rPr>
          <w:rFonts w:ascii="Arial" w:hAnsi="Arial" w:cs="Arial"/>
          <w:lang w:eastAsia="fr-CH"/>
        </w:rPr>
        <w:t xml:space="preserve"> </w:t>
      </w:r>
    </w:p>
    <w:p w14:paraId="6FD930D3" w14:textId="77777777" w:rsidR="00B36E94" w:rsidRPr="00872C6B" w:rsidRDefault="00B36E94" w:rsidP="007025E2">
      <w:pPr>
        <w:ind w:left="567"/>
        <w:jc w:val="both"/>
        <w:rPr>
          <w:rFonts w:ascii="Arial" w:hAnsi="Arial" w:cs="Arial"/>
          <w:lang w:eastAsia="fr-CH"/>
        </w:rPr>
      </w:pPr>
    </w:p>
    <w:p w14:paraId="0F138FD4" w14:textId="77777777" w:rsidR="00B36E94" w:rsidRPr="00872C6B" w:rsidRDefault="00B36E94" w:rsidP="007025E2">
      <w:pPr>
        <w:ind w:left="567"/>
        <w:jc w:val="both"/>
        <w:rPr>
          <w:rFonts w:ascii="Arial" w:hAnsi="Arial" w:cs="Arial"/>
          <w:lang w:eastAsia="fr-CH"/>
        </w:rPr>
      </w:pPr>
    </w:p>
    <w:p w14:paraId="0F586C2B" w14:textId="77777777" w:rsidR="00B36E94" w:rsidRPr="00872C6B" w:rsidRDefault="00B36E94" w:rsidP="007025E2">
      <w:pPr>
        <w:ind w:left="567"/>
        <w:jc w:val="both"/>
        <w:rPr>
          <w:rFonts w:ascii="Arial" w:hAnsi="Arial" w:cs="Arial"/>
          <w:lang w:eastAsia="fr-CH"/>
        </w:rPr>
      </w:pPr>
    </w:p>
    <w:p w14:paraId="31CB40D3" w14:textId="77777777" w:rsidR="00B36E94" w:rsidRPr="00872C6B" w:rsidRDefault="00B36E94" w:rsidP="007025E2">
      <w:pPr>
        <w:ind w:left="567"/>
        <w:jc w:val="both"/>
        <w:rPr>
          <w:rFonts w:ascii="Arial" w:hAnsi="Arial" w:cs="Arial"/>
          <w:lang w:eastAsia="fr-CH"/>
        </w:rPr>
      </w:pPr>
    </w:p>
    <w:p w14:paraId="7696FD5D" w14:textId="77777777" w:rsidR="00B36E94" w:rsidRPr="00872C6B" w:rsidRDefault="00B36E94" w:rsidP="007025E2">
      <w:pPr>
        <w:ind w:left="567"/>
        <w:jc w:val="both"/>
        <w:rPr>
          <w:rFonts w:ascii="Arial" w:hAnsi="Arial" w:cs="Arial"/>
          <w:lang w:eastAsia="fr-CH"/>
        </w:rPr>
      </w:pPr>
    </w:p>
    <w:p w14:paraId="48A657DE" w14:textId="77777777" w:rsidR="00B36E94" w:rsidRPr="00872C6B" w:rsidRDefault="00B36E94" w:rsidP="007025E2">
      <w:pPr>
        <w:ind w:left="567"/>
        <w:jc w:val="both"/>
        <w:rPr>
          <w:rFonts w:ascii="Arial" w:hAnsi="Arial" w:cs="Arial"/>
          <w:lang w:eastAsia="fr-CH"/>
        </w:rPr>
      </w:pPr>
    </w:p>
    <w:p w14:paraId="1DA3E364" w14:textId="77777777" w:rsidR="00D41EFE" w:rsidRDefault="00D41EFE" w:rsidP="007025E2">
      <w:pPr>
        <w:ind w:left="567"/>
        <w:jc w:val="both"/>
        <w:rPr>
          <w:rFonts w:ascii="Arial" w:hAnsi="Arial" w:cs="Arial"/>
          <w:lang w:eastAsia="fr-CH"/>
        </w:rPr>
      </w:pPr>
    </w:p>
    <w:p w14:paraId="0A0B0024" w14:textId="3096A0CF" w:rsidR="002F0557" w:rsidRPr="00872C6B" w:rsidRDefault="0015038E" w:rsidP="007025E2">
      <w:pPr>
        <w:ind w:left="567"/>
        <w:jc w:val="both"/>
        <w:rPr>
          <w:rFonts w:ascii="Arial" w:hAnsi="Arial" w:cs="Arial"/>
          <w:lang w:eastAsia="fr-CH"/>
        </w:rPr>
      </w:pPr>
      <w:r w:rsidRPr="00872C6B">
        <w:rPr>
          <w:rFonts w:ascii="Arial" w:hAnsi="Arial" w:cs="Arial"/>
          <w:lang w:eastAsia="fr-CH"/>
        </w:rPr>
        <w:t xml:space="preserve">La </w:t>
      </w:r>
      <w:r w:rsidR="002F0557" w:rsidRPr="00872C6B">
        <w:rPr>
          <w:rFonts w:ascii="Arial" w:hAnsi="Arial" w:cs="Arial"/>
          <w:lang w:eastAsia="fr-CH"/>
        </w:rPr>
        <w:t xml:space="preserve">posture idéale en entretien </w:t>
      </w:r>
      <w:r w:rsidR="001D1CD3" w:rsidRPr="00872C6B">
        <w:rPr>
          <w:rFonts w:ascii="Arial" w:hAnsi="Arial" w:cs="Arial"/>
          <w:lang w:eastAsia="fr-CH"/>
        </w:rPr>
        <w:t>tient compte des éléments suivants :</w:t>
      </w:r>
      <w:r w:rsidR="002F0557" w:rsidRPr="00872C6B">
        <w:rPr>
          <w:rFonts w:ascii="Arial" w:hAnsi="Arial" w:cs="Arial"/>
          <w:lang w:eastAsia="fr-CH"/>
        </w:rPr>
        <w:t xml:space="preserve"> les jambes non croisées, le postérieur bien ancré sur la chaise, les deux pieds à plat sur le sol, et les avant-bras sur la table. Les avantages de cette position sont nombreux :</w:t>
      </w:r>
    </w:p>
    <w:p w14:paraId="631116FB" w14:textId="77777777" w:rsidR="002F0557" w:rsidRPr="00872C6B" w:rsidRDefault="002F0557" w:rsidP="007025E2">
      <w:pPr>
        <w:pStyle w:val="Paragraphedeliste"/>
        <w:numPr>
          <w:ilvl w:val="3"/>
          <w:numId w:val="9"/>
        </w:numPr>
        <w:ind w:left="1418"/>
        <w:jc w:val="both"/>
        <w:rPr>
          <w:rFonts w:ascii="Arial" w:hAnsi="Arial" w:cs="Arial"/>
          <w:lang w:eastAsia="fr-CH"/>
        </w:rPr>
      </w:pPr>
      <w:r w:rsidRPr="00872C6B">
        <w:rPr>
          <w:rFonts w:ascii="Arial" w:hAnsi="Arial" w:cs="Arial"/>
          <w:lang w:eastAsia="fr-CH"/>
        </w:rPr>
        <w:t>Votre voix est plus posée</w:t>
      </w:r>
    </w:p>
    <w:p w14:paraId="21AB73FA" w14:textId="77777777" w:rsidR="002F0557" w:rsidRPr="00872C6B" w:rsidRDefault="002F0557" w:rsidP="007025E2">
      <w:pPr>
        <w:pStyle w:val="Paragraphedeliste"/>
        <w:numPr>
          <w:ilvl w:val="3"/>
          <w:numId w:val="9"/>
        </w:numPr>
        <w:ind w:left="1418"/>
        <w:jc w:val="both"/>
        <w:rPr>
          <w:rFonts w:ascii="Arial" w:hAnsi="Arial" w:cs="Arial"/>
          <w:lang w:eastAsia="fr-CH"/>
        </w:rPr>
      </w:pPr>
      <w:r w:rsidRPr="00872C6B">
        <w:rPr>
          <w:rFonts w:ascii="Arial" w:hAnsi="Arial" w:cs="Arial"/>
          <w:lang w:eastAsia="fr-CH"/>
        </w:rPr>
        <w:t>Vous donnez de vous une image de stabilité et d’équilibre</w:t>
      </w:r>
    </w:p>
    <w:p w14:paraId="498CFAA9" w14:textId="77777777" w:rsidR="002F0557" w:rsidRPr="00872C6B" w:rsidRDefault="002F0557" w:rsidP="007025E2">
      <w:pPr>
        <w:pStyle w:val="Paragraphedeliste"/>
        <w:numPr>
          <w:ilvl w:val="3"/>
          <w:numId w:val="9"/>
        </w:numPr>
        <w:ind w:left="1418"/>
        <w:jc w:val="both"/>
        <w:rPr>
          <w:rFonts w:ascii="Arial" w:hAnsi="Arial" w:cs="Arial"/>
          <w:lang w:eastAsia="fr-CH"/>
        </w:rPr>
      </w:pPr>
      <w:r w:rsidRPr="00872C6B">
        <w:rPr>
          <w:rFonts w:ascii="Arial" w:hAnsi="Arial" w:cs="Arial"/>
          <w:lang w:eastAsia="fr-CH"/>
        </w:rPr>
        <w:t>Vous être plus concentré sur votre discours.</w:t>
      </w:r>
    </w:p>
    <w:p w14:paraId="4079121E" w14:textId="60FC0AC0" w:rsidR="002F0557" w:rsidRPr="00872C6B" w:rsidRDefault="002F0557" w:rsidP="007025E2">
      <w:pPr>
        <w:ind w:left="567"/>
        <w:jc w:val="both"/>
        <w:rPr>
          <w:rFonts w:ascii="Arial" w:hAnsi="Arial" w:cs="Arial"/>
          <w:lang w:eastAsia="fr-CH"/>
        </w:rPr>
      </w:pPr>
      <w:r w:rsidRPr="00872C6B">
        <w:rPr>
          <w:rFonts w:ascii="Arial" w:hAnsi="Arial" w:cs="Arial"/>
          <w:b/>
          <w:bCs/>
          <w:lang w:eastAsia="fr-CH"/>
        </w:rPr>
        <w:t>Évitez de croiser les jambes ou les bras</w:t>
      </w:r>
      <w:r w:rsidRPr="00872C6B">
        <w:rPr>
          <w:rFonts w:ascii="Arial" w:hAnsi="Arial" w:cs="Arial"/>
          <w:i/>
          <w:iCs/>
          <w:lang w:eastAsia="fr-CH"/>
        </w:rPr>
        <w:t xml:space="preserve">, </w:t>
      </w:r>
      <w:r w:rsidRPr="00872C6B">
        <w:rPr>
          <w:rFonts w:ascii="Arial" w:hAnsi="Arial" w:cs="Arial"/>
          <w:lang w:eastAsia="fr-CH"/>
        </w:rPr>
        <w:t>vous pourriez être perçu comme tendu, anxieux ou sur la défensive. D’une manière générale, tout croisement, tout recul dans la communication est ressenti de façon négative par votre interlocuteur</w:t>
      </w:r>
      <w:r w:rsidR="00566CA6" w:rsidRPr="00872C6B">
        <w:rPr>
          <w:rFonts w:ascii="Arial" w:hAnsi="Arial" w:cs="Arial"/>
          <w:lang w:eastAsia="fr-CH"/>
        </w:rPr>
        <w:t xml:space="preserve">, comme un </w:t>
      </w:r>
      <w:r w:rsidRPr="00872C6B">
        <w:rPr>
          <w:rFonts w:ascii="Arial" w:hAnsi="Arial" w:cs="Arial"/>
          <w:lang w:eastAsia="fr-CH"/>
        </w:rPr>
        <w:t>signe de fermeture et de protection « Je ne veux rien savoir ni entendre », d’ennui ou même d’hostilité latente.</w:t>
      </w:r>
    </w:p>
    <w:p w14:paraId="70587B6D" w14:textId="0F2CA212" w:rsidR="002F0557" w:rsidRPr="00872C6B" w:rsidRDefault="002F0557" w:rsidP="007025E2">
      <w:pPr>
        <w:ind w:left="567"/>
        <w:jc w:val="both"/>
        <w:rPr>
          <w:rFonts w:ascii="Arial" w:hAnsi="Arial" w:cs="Arial"/>
          <w:lang w:eastAsia="fr-CH"/>
        </w:rPr>
      </w:pPr>
      <w:r w:rsidRPr="00872C6B">
        <w:rPr>
          <w:rFonts w:ascii="Arial" w:hAnsi="Arial" w:cs="Arial"/>
          <w:b/>
          <w:bCs/>
          <w:lang w:eastAsia="fr-CH"/>
        </w:rPr>
        <w:t>Remarque</w:t>
      </w:r>
      <w:r w:rsidR="00777861" w:rsidRPr="00872C6B">
        <w:rPr>
          <w:rFonts w:ascii="Arial" w:hAnsi="Arial" w:cs="Arial"/>
          <w:b/>
          <w:bCs/>
          <w:lang w:eastAsia="fr-CH"/>
        </w:rPr>
        <w:t> </w:t>
      </w:r>
      <w:r w:rsidR="00777861" w:rsidRPr="00872C6B">
        <w:rPr>
          <w:rFonts w:ascii="Arial" w:hAnsi="Arial" w:cs="Arial"/>
          <w:lang w:eastAsia="fr-CH"/>
        </w:rPr>
        <w:t>: s</w:t>
      </w:r>
      <w:r w:rsidRPr="00872C6B">
        <w:rPr>
          <w:rFonts w:ascii="Arial" w:hAnsi="Arial" w:cs="Arial"/>
          <w:lang w:eastAsia="fr-CH"/>
        </w:rPr>
        <w:t>i vous visez un poste de manager, donc de leader, vos mouvements doivent se situer au-dessus de la poitrine, pour être plus visibles et orientés vers le haut, ouverts (paume vers le ciel par exemple).</w:t>
      </w:r>
      <w:r w:rsidR="00823E5E" w:rsidRPr="00872C6B">
        <w:rPr>
          <w:rFonts w:ascii="Arial" w:hAnsi="Arial" w:cs="Arial"/>
          <w:lang w:eastAsia="fr-CH"/>
        </w:rPr>
        <w:t xml:space="preserve"> </w:t>
      </w:r>
      <w:r w:rsidRPr="00872C6B">
        <w:rPr>
          <w:rFonts w:ascii="Arial" w:hAnsi="Arial" w:cs="Arial"/>
          <w:lang w:eastAsia="fr-CH"/>
        </w:rPr>
        <w:t>Votre buste doit être positionné vers l’avant et pas en arrière de la chaise, car cela correspond à une attitude d’observation ou de défense.</w:t>
      </w:r>
    </w:p>
    <w:p w14:paraId="0D840AF3" w14:textId="6B206685" w:rsidR="002F0557" w:rsidRPr="00B34CAA" w:rsidRDefault="003024D4" w:rsidP="00847432">
      <w:pPr>
        <w:pStyle w:val="Sous-sous-titreCDC"/>
        <w:rPr>
          <w:rFonts w:ascii="Arial" w:hAnsi="Arial" w:cs="Arial"/>
        </w:rPr>
      </w:pPr>
      <w:r w:rsidRPr="00B34CAA">
        <w:rPr>
          <w:rFonts w:ascii="Arial" w:hAnsi="Arial" w:cs="Arial"/>
        </w:rPr>
        <w:t>3</w:t>
      </w:r>
      <w:r w:rsidR="00BC2285">
        <w:rPr>
          <w:rFonts w:ascii="Arial" w:hAnsi="Arial" w:cs="Arial"/>
        </w:rPr>
        <w:t>-</w:t>
      </w:r>
      <w:r w:rsidRPr="00B34CAA">
        <w:rPr>
          <w:rFonts w:ascii="Arial" w:hAnsi="Arial" w:cs="Arial"/>
        </w:rPr>
        <w:t>4</w:t>
      </w:r>
      <w:r w:rsidR="001C04E0" w:rsidRPr="00B34CAA">
        <w:rPr>
          <w:rFonts w:ascii="Arial" w:hAnsi="Arial" w:cs="Arial"/>
        </w:rPr>
        <w:t>.</w:t>
      </w:r>
      <w:r w:rsidR="002F0557" w:rsidRPr="00B34CAA">
        <w:rPr>
          <w:rFonts w:ascii="Arial" w:hAnsi="Arial" w:cs="Arial"/>
        </w:rPr>
        <w:t xml:space="preserve"> Le sourire et le regard</w:t>
      </w:r>
    </w:p>
    <w:p w14:paraId="1DA4B39E" w14:textId="77777777" w:rsidR="002F0557" w:rsidRPr="00872C6B" w:rsidRDefault="002F0557" w:rsidP="00823E5E">
      <w:pPr>
        <w:ind w:left="567"/>
        <w:jc w:val="both"/>
        <w:rPr>
          <w:rFonts w:ascii="Arial" w:hAnsi="Arial" w:cs="Arial"/>
          <w:lang w:eastAsia="fr-CH"/>
        </w:rPr>
      </w:pPr>
      <w:r w:rsidRPr="00872C6B">
        <w:rPr>
          <w:rFonts w:ascii="Arial" w:hAnsi="Arial" w:cs="Arial"/>
          <w:lang w:eastAsia="fr-CH"/>
        </w:rPr>
        <w:t>Ce sont des éléments indissociables et primordiaux dans la communication non verbale. Le sourire envoie un message positif à votre interlocuteur et permet d’entrer en relation sur de bonnes bases.</w:t>
      </w:r>
    </w:p>
    <w:p w14:paraId="528B75BC" w14:textId="0A453D03" w:rsidR="002F0557" w:rsidRPr="00872C6B" w:rsidRDefault="005C575C" w:rsidP="00823E5E">
      <w:pPr>
        <w:ind w:left="567"/>
        <w:jc w:val="both"/>
        <w:rPr>
          <w:rFonts w:ascii="Arial" w:hAnsi="Arial" w:cs="Arial"/>
          <w:lang w:eastAsia="fr-CH"/>
        </w:rPr>
      </w:pPr>
      <w:r w:rsidRPr="00872C6B">
        <w:rPr>
          <w:rFonts w:ascii="Arial" w:hAnsi="Arial" w:cs="Arial"/>
          <w:lang w:eastAsia="fr-CH"/>
        </w:rPr>
        <w:t>Afin</w:t>
      </w:r>
      <w:r w:rsidR="002F0557" w:rsidRPr="00872C6B">
        <w:rPr>
          <w:rFonts w:ascii="Arial" w:hAnsi="Arial" w:cs="Arial"/>
          <w:lang w:eastAsia="fr-CH"/>
        </w:rPr>
        <w:t xml:space="preserve"> que la personne qui le reçoit le juge sincère, de façon d’ailleurs tout à fait inconsciente, le sourire doit être authentique</w:t>
      </w:r>
      <w:r w:rsidR="00964E73" w:rsidRPr="00872C6B">
        <w:rPr>
          <w:rFonts w:ascii="Arial" w:hAnsi="Arial" w:cs="Arial"/>
          <w:lang w:eastAsia="fr-CH"/>
        </w:rPr>
        <w:t>.</w:t>
      </w:r>
    </w:p>
    <w:p w14:paraId="4B30961F" w14:textId="09946EBD" w:rsidR="002F0557" w:rsidRPr="00872C6B" w:rsidRDefault="002F0557" w:rsidP="00823E5E">
      <w:pPr>
        <w:ind w:left="567"/>
        <w:jc w:val="both"/>
        <w:rPr>
          <w:rFonts w:ascii="Arial" w:hAnsi="Arial" w:cs="Arial"/>
          <w:lang w:eastAsia="fr-CH"/>
        </w:rPr>
      </w:pPr>
      <w:r w:rsidRPr="00872C6B">
        <w:rPr>
          <w:rFonts w:ascii="Arial" w:hAnsi="Arial" w:cs="Arial"/>
          <w:b/>
          <w:bCs/>
          <w:lang w:eastAsia="fr-CH"/>
        </w:rPr>
        <w:t>Conseil </w:t>
      </w:r>
      <w:r w:rsidRPr="00872C6B">
        <w:rPr>
          <w:rFonts w:ascii="Arial" w:hAnsi="Arial" w:cs="Arial"/>
          <w:lang w:eastAsia="fr-CH"/>
        </w:rPr>
        <w:t xml:space="preserve">: </w:t>
      </w:r>
      <w:r w:rsidR="00B84D8A" w:rsidRPr="00872C6B">
        <w:rPr>
          <w:rFonts w:ascii="Arial" w:hAnsi="Arial" w:cs="Arial"/>
          <w:lang w:eastAsia="fr-CH"/>
        </w:rPr>
        <w:t>q</w:t>
      </w:r>
      <w:r w:rsidRPr="00872C6B">
        <w:rPr>
          <w:rFonts w:ascii="Arial" w:hAnsi="Arial" w:cs="Arial"/>
          <w:lang w:eastAsia="fr-CH"/>
        </w:rPr>
        <w:t xml:space="preserve">uelle que soit la question posée, </w:t>
      </w:r>
      <w:r w:rsidR="008C09F4" w:rsidRPr="00872C6B">
        <w:rPr>
          <w:rFonts w:ascii="Arial" w:hAnsi="Arial" w:cs="Arial"/>
          <w:lang w:eastAsia="fr-CH"/>
        </w:rPr>
        <w:t xml:space="preserve">vous devez </w:t>
      </w:r>
      <w:r w:rsidRPr="00872C6B">
        <w:rPr>
          <w:rFonts w:ascii="Arial" w:hAnsi="Arial" w:cs="Arial"/>
          <w:lang w:eastAsia="fr-CH"/>
        </w:rPr>
        <w:t>regarder votre interlocuteur dans les yeux ; détourner le regard traduit un manque de confiance, une hésitation, une gêne ou même un mensonge.</w:t>
      </w:r>
    </w:p>
    <w:p w14:paraId="21FC0186" w14:textId="72245D50" w:rsidR="002F0557" w:rsidRPr="00872C6B" w:rsidRDefault="002F0557" w:rsidP="00823E5E">
      <w:pPr>
        <w:ind w:left="567"/>
        <w:jc w:val="both"/>
        <w:rPr>
          <w:rFonts w:ascii="Arial" w:hAnsi="Arial" w:cs="Arial"/>
          <w:lang w:eastAsia="fr-CH"/>
        </w:rPr>
      </w:pPr>
      <w:r w:rsidRPr="00872C6B">
        <w:rPr>
          <w:rFonts w:ascii="Arial" w:hAnsi="Arial" w:cs="Arial"/>
          <w:b/>
          <w:bCs/>
          <w:lang w:eastAsia="fr-CH"/>
        </w:rPr>
        <w:t>Astuce </w:t>
      </w:r>
      <w:r w:rsidRPr="00872C6B">
        <w:rPr>
          <w:rFonts w:ascii="Arial" w:hAnsi="Arial" w:cs="Arial"/>
          <w:lang w:eastAsia="fr-CH"/>
        </w:rPr>
        <w:t xml:space="preserve">: </w:t>
      </w:r>
      <w:r w:rsidR="00715A75" w:rsidRPr="00872C6B">
        <w:rPr>
          <w:rFonts w:ascii="Arial" w:hAnsi="Arial" w:cs="Arial"/>
          <w:lang w:eastAsia="fr-CH"/>
        </w:rPr>
        <w:t>u</w:t>
      </w:r>
      <w:r w:rsidRPr="00872C6B">
        <w:rPr>
          <w:rFonts w:ascii="Arial" w:hAnsi="Arial" w:cs="Arial"/>
          <w:lang w:eastAsia="fr-CH"/>
        </w:rPr>
        <w:t>n bon contact visuel dure environ trois secondes. Attention au sens de votre regard : un regard insistant vers le haut prouve un manque d’écoute, et une tendance à regarder sur sa gauche est signe de mensonge ou de dissimulation.</w:t>
      </w:r>
    </w:p>
    <w:p w14:paraId="5BD3387C" w14:textId="79ADDD22" w:rsidR="002F0557" w:rsidRPr="00B34CAA" w:rsidRDefault="002F0557" w:rsidP="001C04E0">
      <w:pPr>
        <w:pStyle w:val="Sous-sous-titreCDC"/>
        <w:rPr>
          <w:rFonts w:ascii="Arial" w:hAnsi="Arial" w:cs="Arial"/>
        </w:rPr>
      </w:pPr>
      <w:r w:rsidRPr="00B34CAA">
        <w:rPr>
          <w:rFonts w:ascii="Arial" w:hAnsi="Arial" w:cs="Arial"/>
        </w:rPr>
        <w:t>5</w:t>
      </w:r>
      <w:r w:rsidR="00BC2285">
        <w:rPr>
          <w:rFonts w:ascii="Arial" w:hAnsi="Arial" w:cs="Arial"/>
        </w:rPr>
        <w:t>-</w:t>
      </w:r>
      <w:r w:rsidRPr="00B34CAA">
        <w:rPr>
          <w:rFonts w:ascii="Arial" w:hAnsi="Arial" w:cs="Arial"/>
        </w:rPr>
        <w:t>6</w:t>
      </w:r>
      <w:r w:rsidR="001C04E0" w:rsidRPr="00B34CAA">
        <w:rPr>
          <w:rFonts w:ascii="Arial" w:hAnsi="Arial" w:cs="Arial"/>
        </w:rPr>
        <w:t xml:space="preserve">. </w:t>
      </w:r>
      <w:r w:rsidRPr="00B34CAA">
        <w:rPr>
          <w:rFonts w:ascii="Arial" w:hAnsi="Arial" w:cs="Arial"/>
        </w:rPr>
        <w:t>Le rôle des mains</w:t>
      </w:r>
    </w:p>
    <w:p w14:paraId="512ADFD6" w14:textId="283F352E" w:rsidR="002F0557" w:rsidRPr="00872C6B" w:rsidRDefault="002F0557" w:rsidP="007C7A7C">
      <w:pPr>
        <w:ind w:left="567"/>
        <w:jc w:val="both"/>
        <w:rPr>
          <w:rFonts w:ascii="Arial" w:hAnsi="Arial" w:cs="Arial"/>
          <w:lang w:eastAsia="fr-CH"/>
        </w:rPr>
      </w:pPr>
      <w:r w:rsidRPr="00872C6B">
        <w:rPr>
          <w:rFonts w:ascii="Arial" w:hAnsi="Arial" w:cs="Arial"/>
          <w:lang w:eastAsia="fr-CH"/>
        </w:rPr>
        <w:t xml:space="preserve">Montrez vos mains : </w:t>
      </w:r>
      <w:r w:rsidR="00AE603A" w:rsidRPr="00872C6B">
        <w:rPr>
          <w:rFonts w:ascii="Arial" w:hAnsi="Arial" w:cs="Arial"/>
          <w:lang w:eastAsia="fr-CH"/>
        </w:rPr>
        <w:t>le meilleur moyen</w:t>
      </w:r>
      <w:r w:rsidR="006424E7" w:rsidRPr="00872C6B">
        <w:rPr>
          <w:rFonts w:ascii="Arial" w:hAnsi="Arial" w:cs="Arial"/>
          <w:lang w:eastAsia="fr-CH"/>
        </w:rPr>
        <w:t xml:space="preserve"> de prouver</w:t>
      </w:r>
      <w:r w:rsidRPr="00872C6B">
        <w:rPr>
          <w:rFonts w:ascii="Arial" w:hAnsi="Arial" w:cs="Arial"/>
          <w:lang w:eastAsia="fr-CH"/>
        </w:rPr>
        <w:t xml:space="preserve"> que vous n’avez rien à cacher.</w:t>
      </w:r>
    </w:p>
    <w:p w14:paraId="74D9F911" w14:textId="40E2EFD4" w:rsidR="002F0557" w:rsidRPr="00872C6B" w:rsidRDefault="002F0557" w:rsidP="007C7A7C">
      <w:pPr>
        <w:ind w:left="567"/>
        <w:jc w:val="both"/>
        <w:rPr>
          <w:rFonts w:ascii="Arial" w:hAnsi="Arial" w:cs="Arial"/>
          <w:lang w:eastAsia="fr-CH"/>
        </w:rPr>
      </w:pPr>
      <w:r w:rsidRPr="00872C6B">
        <w:rPr>
          <w:rFonts w:ascii="Arial" w:hAnsi="Arial" w:cs="Arial"/>
          <w:lang w:eastAsia="fr-CH"/>
        </w:rPr>
        <w:t>Si vous voulez bien communiquer, vos mains doivent accompagner votre discours</w:t>
      </w:r>
      <w:r w:rsidR="0032128B" w:rsidRPr="00872C6B">
        <w:rPr>
          <w:rFonts w:ascii="Arial" w:hAnsi="Arial" w:cs="Arial"/>
          <w:lang w:eastAsia="fr-CH"/>
        </w:rPr>
        <w:t>.</w:t>
      </w:r>
    </w:p>
    <w:p w14:paraId="78483FE5" w14:textId="1CC8B851" w:rsidR="00847432" w:rsidRPr="00872C6B" w:rsidRDefault="002F0557" w:rsidP="007C7A7C">
      <w:pPr>
        <w:ind w:left="567"/>
        <w:jc w:val="both"/>
        <w:rPr>
          <w:rFonts w:ascii="Arial" w:hAnsi="Arial" w:cs="Arial"/>
          <w:lang w:eastAsia="fr-CH"/>
        </w:rPr>
      </w:pPr>
      <w:r w:rsidRPr="00872C6B">
        <w:rPr>
          <w:rFonts w:ascii="Arial" w:hAnsi="Arial" w:cs="Arial"/>
          <w:b/>
          <w:bCs/>
          <w:lang w:eastAsia="fr-CH"/>
        </w:rPr>
        <w:t>Conseil </w:t>
      </w:r>
      <w:r w:rsidRPr="00872C6B">
        <w:rPr>
          <w:rFonts w:ascii="Arial" w:hAnsi="Arial" w:cs="Arial"/>
          <w:lang w:eastAsia="fr-CH"/>
        </w:rPr>
        <w:t xml:space="preserve">: </w:t>
      </w:r>
      <w:r w:rsidR="000A0E23" w:rsidRPr="00872C6B">
        <w:rPr>
          <w:rFonts w:ascii="Arial" w:hAnsi="Arial" w:cs="Arial"/>
          <w:lang w:eastAsia="fr-CH"/>
        </w:rPr>
        <w:t>vo</w:t>
      </w:r>
      <w:r w:rsidRPr="00872C6B">
        <w:rPr>
          <w:rFonts w:ascii="Arial" w:hAnsi="Arial" w:cs="Arial"/>
          <w:lang w:eastAsia="fr-CH"/>
        </w:rPr>
        <w:t>us pouvez vous toucher vos deux mains du bout des doigts avant de poser une question ; cela démontre de la confiance et de la considération pour votre interlocuteur. Attention à tout ce qui pourrait</w:t>
      </w:r>
    </w:p>
    <w:p w14:paraId="108C6AD0" w14:textId="7757B17F" w:rsidR="00847432" w:rsidRPr="00872C6B" w:rsidRDefault="00847432" w:rsidP="007C7A7C">
      <w:pPr>
        <w:ind w:left="567"/>
        <w:jc w:val="both"/>
        <w:rPr>
          <w:rFonts w:ascii="Arial" w:hAnsi="Arial" w:cs="Arial"/>
          <w:lang w:eastAsia="fr-CH"/>
        </w:rPr>
      </w:pPr>
    </w:p>
    <w:p w14:paraId="7A4155DC" w14:textId="3787DB86" w:rsidR="00FE3557" w:rsidRPr="00872C6B" w:rsidRDefault="00FE3557" w:rsidP="007C7A7C">
      <w:pPr>
        <w:ind w:left="567"/>
        <w:jc w:val="both"/>
        <w:rPr>
          <w:rFonts w:ascii="Arial" w:hAnsi="Arial" w:cs="Arial"/>
          <w:lang w:eastAsia="fr-CH"/>
        </w:rPr>
      </w:pPr>
    </w:p>
    <w:p w14:paraId="71FD6E3B" w14:textId="227AC35F" w:rsidR="00FE3557" w:rsidRPr="00872C6B" w:rsidRDefault="00FE3557" w:rsidP="007C7A7C">
      <w:pPr>
        <w:ind w:left="567"/>
        <w:jc w:val="both"/>
        <w:rPr>
          <w:rFonts w:ascii="Arial" w:hAnsi="Arial" w:cs="Arial"/>
          <w:lang w:eastAsia="fr-CH"/>
        </w:rPr>
      </w:pPr>
    </w:p>
    <w:p w14:paraId="5AA5E9C1" w14:textId="2A056D94" w:rsidR="00FE3557" w:rsidRPr="00872C6B" w:rsidRDefault="00FE3557" w:rsidP="007C7A7C">
      <w:pPr>
        <w:ind w:left="567"/>
        <w:jc w:val="both"/>
        <w:rPr>
          <w:rFonts w:ascii="Arial" w:hAnsi="Arial" w:cs="Arial"/>
          <w:lang w:eastAsia="fr-CH"/>
        </w:rPr>
      </w:pPr>
    </w:p>
    <w:p w14:paraId="2D497FCA" w14:textId="77777777" w:rsidR="00FE3557" w:rsidRPr="00872C6B" w:rsidRDefault="00FE3557" w:rsidP="007C7A7C">
      <w:pPr>
        <w:ind w:left="567"/>
        <w:jc w:val="both"/>
        <w:rPr>
          <w:rFonts w:ascii="Arial" w:hAnsi="Arial" w:cs="Arial"/>
          <w:lang w:eastAsia="fr-CH"/>
        </w:rPr>
      </w:pPr>
    </w:p>
    <w:p w14:paraId="3E6B0DD8" w14:textId="77777777" w:rsidR="00847432" w:rsidRPr="00872C6B" w:rsidRDefault="00847432" w:rsidP="007C7A7C">
      <w:pPr>
        <w:ind w:left="567"/>
        <w:jc w:val="both"/>
        <w:rPr>
          <w:rFonts w:ascii="Arial" w:hAnsi="Arial" w:cs="Arial"/>
          <w:lang w:eastAsia="fr-CH"/>
        </w:rPr>
      </w:pPr>
    </w:p>
    <w:p w14:paraId="35527B1E" w14:textId="77777777" w:rsidR="006F3453" w:rsidRPr="00872C6B" w:rsidRDefault="006F3453" w:rsidP="007C7A7C">
      <w:pPr>
        <w:tabs>
          <w:tab w:val="left" w:pos="1134"/>
        </w:tabs>
        <w:ind w:left="567"/>
        <w:jc w:val="both"/>
        <w:rPr>
          <w:rFonts w:ascii="Arial" w:hAnsi="Arial" w:cs="Arial"/>
          <w:lang w:eastAsia="fr-CH"/>
        </w:rPr>
      </w:pPr>
    </w:p>
    <w:p w14:paraId="67931925" w14:textId="79F281EC" w:rsidR="001C04E0" w:rsidRPr="00872C6B" w:rsidRDefault="002F0557" w:rsidP="007C7A7C">
      <w:pPr>
        <w:tabs>
          <w:tab w:val="left" w:pos="1134"/>
        </w:tabs>
        <w:ind w:left="567"/>
        <w:jc w:val="both"/>
        <w:rPr>
          <w:rFonts w:ascii="Arial" w:hAnsi="Arial" w:cs="Arial"/>
          <w:lang w:eastAsia="fr-CH"/>
        </w:rPr>
      </w:pPr>
      <w:r w:rsidRPr="00872C6B">
        <w:rPr>
          <w:rFonts w:ascii="Arial" w:hAnsi="Arial" w:cs="Arial"/>
          <w:lang w:eastAsia="fr-CH"/>
        </w:rPr>
        <w:t xml:space="preserve">entraver votre communication : mains devant la bouche, doigts sur les lèvres... </w:t>
      </w:r>
      <w:r w:rsidR="006F3453" w:rsidRPr="00872C6B">
        <w:rPr>
          <w:rFonts w:ascii="Arial" w:hAnsi="Arial" w:cs="Arial"/>
          <w:lang w:eastAsia="fr-CH"/>
        </w:rPr>
        <w:t>Ces gestes</w:t>
      </w:r>
      <w:r w:rsidRPr="00872C6B">
        <w:rPr>
          <w:rFonts w:ascii="Arial" w:hAnsi="Arial" w:cs="Arial"/>
          <w:lang w:eastAsia="fr-CH"/>
        </w:rPr>
        <w:t xml:space="preserve"> </w:t>
      </w:r>
      <w:r w:rsidR="006F3453" w:rsidRPr="00872C6B">
        <w:rPr>
          <w:rFonts w:ascii="Arial" w:hAnsi="Arial" w:cs="Arial"/>
          <w:lang w:eastAsia="fr-CH"/>
        </w:rPr>
        <w:t>pourraient</w:t>
      </w:r>
      <w:r w:rsidRPr="00872C6B">
        <w:rPr>
          <w:rFonts w:ascii="Arial" w:hAnsi="Arial" w:cs="Arial"/>
          <w:lang w:eastAsia="fr-CH"/>
        </w:rPr>
        <w:t xml:space="preserve"> être interprét</w:t>
      </w:r>
      <w:r w:rsidR="006F3453" w:rsidRPr="00872C6B">
        <w:rPr>
          <w:rFonts w:ascii="Arial" w:hAnsi="Arial" w:cs="Arial"/>
          <w:lang w:eastAsia="fr-CH"/>
        </w:rPr>
        <w:t>és</w:t>
      </w:r>
      <w:r w:rsidRPr="00872C6B">
        <w:rPr>
          <w:rFonts w:ascii="Arial" w:hAnsi="Arial" w:cs="Arial"/>
          <w:lang w:eastAsia="fr-CH"/>
        </w:rPr>
        <w:t xml:space="preserve"> comme le fait de vouloir inconsciemment masquer la vérité ou même mentir.</w:t>
      </w:r>
    </w:p>
    <w:p w14:paraId="32C1C9B5" w14:textId="7CEA79E0" w:rsidR="002F0557" w:rsidRPr="00190F33" w:rsidRDefault="002F0557" w:rsidP="00FE3557">
      <w:pPr>
        <w:pStyle w:val="Sous-sous-titreCDC"/>
        <w:tabs>
          <w:tab w:val="left" w:pos="709"/>
        </w:tabs>
      </w:pPr>
      <w:r w:rsidRPr="00B34CAA">
        <w:rPr>
          <w:rFonts w:ascii="Arial" w:hAnsi="Arial" w:cs="Arial"/>
        </w:rPr>
        <w:t>7</w:t>
      </w:r>
      <w:r w:rsidR="00CF3154" w:rsidRPr="00B34CAA">
        <w:rPr>
          <w:rFonts w:ascii="Arial" w:hAnsi="Arial" w:cs="Arial"/>
        </w:rPr>
        <w:t>.</w:t>
      </w:r>
      <w:r w:rsidR="00FE3557" w:rsidRPr="00B34CAA">
        <w:rPr>
          <w:rFonts w:ascii="Arial" w:hAnsi="Arial" w:cs="Arial"/>
        </w:rPr>
        <w:t xml:space="preserve"> </w:t>
      </w:r>
      <w:r w:rsidR="008A3EAA" w:rsidRPr="00B34CAA">
        <w:rPr>
          <w:rFonts w:ascii="Arial" w:hAnsi="Arial" w:cs="Arial"/>
        </w:rPr>
        <w:t>J</w:t>
      </w:r>
      <w:r w:rsidRPr="00B34CAA">
        <w:rPr>
          <w:rFonts w:ascii="Arial" w:hAnsi="Arial" w:cs="Arial"/>
        </w:rPr>
        <w:t>ouer ou manipuler des objets : stylos, feuilles de papier</w:t>
      </w:r>
      <w:r w:rsidR="00BF0A73" w:rsidRPr="00B34CAA">
        <w:rPr>
          <w:rFonts w:ascii="Arial" w:hAnsi="Arial" w:cs="Arial"/>
        </w:rPr>
        <w:t xml:space="preserve">, </w:t>
      </w:r>
      <w:r w:rsidRPr="00B34CAA">
        <w:rPr>
          <w:rFonts w:ascii="Arial" w:hAnsi="Arial" w:cs="Arial"/>
        </w:rPr>
        <w:t>...</w:t>
      </w:r>
    </w:p>
    <w:p w14:paraId="4F63E8A3" w14:textId="648D1B8D" w:rsidR="002F0557" w:rsidRPr="00872C6B" w:rsidRDefault="002F0557" w:rsidP="007C7A7C">
      <w:pPr>
        <w:ind w:left="567"/>
        <w:jc w:val="both"/>
        <w:rPr>
          <w:rFonts w:ascii="Arial" w:hAnsi="Arial" w:cs="Arial"/>
          <w:lang w:eastAsia="fr-CH"/>
        </w:rPr>
      </w:pPr>
      <w:r w:rsidRPr="00872C6B">
        <w:rPr>
          <w:rFonts w:ascii="Arial" w:hAnsi="Arial" w:cs="Arial"/>
          <w:lang w:eastAsia="fr-CH"/>
        </w:rPr>
        <w:t>Le fait de jouer, de manipuler des objets pendant un entretien est un signe d’anxiété et de nervosité</w:t>
      </w:r>
      <w:r w:rsidR="00D07085" w:rsidRPr="00872C6B">
        <w:rPr>
          <w:rFonts w:ascii="Arial" w:hAnsi="Arial" w:cs="Arial"/>
          <w:lang w:eastAsia="fr-CH"/>
        </w:rPr>
        <w:t xml:space="preserve">. Cela </w:t>
      </w:r>
      <w:r w:rsidRPr="00872C6B">
        <w:rPr>
          <w:rFonts w:ascii="Arial" w:hAnsi="Arial" w:cs="Arial"/>
          <w:lang w:eastAsia="fr-CH"/>
        </w:rPr>
        <w:t>est particulièrement agaçant pour un recruteur.</w:t>
      </w:r>
    </w:p>
    <w:p w14:paraId="46E0A4C8" w14:textId="0356C58B" w:rsidR="002F0557" w:rsidRPr="00190F33" w:rsidRDefault="002F0557" w:rsidP="00FE3557">
      <w:pPr>
        <w:pStyle w:val="Sous-sous-titreCDC"/>
        <w:tabs>
          <w:tab w:val="left" w:pos="709"/>
        </w:tabs>
      </w:pPr>
      <w:r w:rsidRPr="00B34CAA">
        <w:rPr>
          <w:rFonts w:ascii="Arial" w:hAnsi="Arial" w:cs="Arial"/>
        </w:rPr>
        <w:t>8</w:t>
      </w:r>
      <w:r w:rsidR="00847432" w:rsidRPr="00B34CAA">
        <w:rPr>
          <w:rFonts w:ascii="Arial" w:hAnsi="Arial" w:cs="Arial"/>
        </w:rPr>
        <w:t xml:space="preserve">. </w:t>
      </w:r>
      <w:r w:rsidRPr="00B34CAA">
        <w:rPr>
          <w:rFonts w:ascii="Arial" w:hAnsi="Arial" w:cs="Arial"/>
        </w:rPr>
        <w:t>Éviter les gestes parasites</w:t>
      </w:r>
    </w:p>
    <w:p w14:paraId="331E7841" w14:textId="1DBAFDF7" w:rsidR="002F0557" w:rsidRPr="00872C6B" w:rsidRDefault="002F0557" w:rsidP="00086FC1">
      <w:pPr>
        <w:ind w:left="567"/>
        <w:jc w:val="both"/>
        <w:rPr>
          <w:rFonts w:ascii="Arial" w:hAnsi="Arial" w:cs="Arial"/>
          <w:lang w:eastAsia="fr-CH"/>
        </w:rPr>
      </w:pPr>
      <w:r w:rsidRPr="728CF670">
        <w:rPr>
          <w:rFonts w:ascii="Arial" w:hAnsi="Arial" w:cs="Arial"/>
          <w:lang w:eastAsia="fr-CH"/>
        </w:rPr>
        <w:t>Se toucher les cheveux, se masser la nuque, jouer avec sa bague ou son collier, se gratter le nez ou l’oreille sont des gestes que l’ont fait en situation de stress et qui permettent de réduire l’anxiété. Ces gestes d’auto-contact permettent</w:t>
      </w:r>
      <w:r w:rsidR="1332D124" w:rsidRPr="728CF670">
        <w:rPr>
          <w:rFonts w:ascii="Arial" w:hAnsi="Arial" w:cs="Arial"/>
          <w:lang w:eastAsia="fr-CH"/>
        </w:rPr>
        <w:t>,</w:t>
      </w:r>
      <w:r w:rsidRPr="728CF670">
        <w:rPr>
          <w:rFonts w:ascii="Arial" w:hAnsi="Arial" w:cs="Arial"/>
          <w:lang w:eastAsia="fr-CH"/>
        </w:rPr>
        <w:t xml:space="preserve"> de façon inconsciente, de se rassurer.</w:t>
      </w:r>
    </w:p>
    <w:p w14:paraId="32F82929" w14:textId="65332179" w:rsidR="002F0557" w:rsidRPr="00B34CAA" w:rsidRDefault="002F0557" w:rsidP="00B34CAA">
      <w:pPr>
        <w:pStyle w:val="Sous-sous-titreCDC"/>
        <w:rPr>
          <w:rFonts w:ascii="Arial" w:hAnsi="Arial" w:cs="Arial"/>
        </w:rPr>
      </w:pPr>
      <w:r w:rsidRPr="00B34CAA">
        <w:rPr>
          <w:rFonts w:ascii="Arial" w:hAnsi="Arial" w:cs="Arial"/>
        </w:rPr>
        <w:t>9</w:t>
      </w:r>
      <w:r w:rsidR="00BC2285">
        <w:rPr>
          <w:rFonts w:ascii="Arial" w:hAnsi="Arial" w:cs="Arial"/>
        </w:rPr>
        <w:t>-</w:t>
      </w:r>
      <w:r w:rsidRPr="00B34CAA">
        <w:rPr>
          <w:rFonts w:ascii="Arial" w:hAnsi="Arial" w:cs="Arial"/>
        </w:rPr>
        <w:t>10</w:t>
      </w:r>
      <w:r w:rsidR="005C66A3" w:rsidRPr="00B34CAA">
        <w:rPr>
          <w:rFonts w:ascii="Arial" w:hAnsi="Arial" w:cs="Arial"/>
        </w:rPr>
        <w:t xml:space="preserve">. </w:t>
      </w:r>
      <w:r w:rsidRPr="00B34CAA">
        <w:rPr>
          <w:rFonts w:ascii="Arial" w:hAnsi="Arial" w:cs="Arial"/>
        </w:rPr>
        <w:t>Les gestes</w:t>
      </w:r>
    </w:p>
    <w:p w14:paraId="754FD1AC" w14:textId="4DF6BE14" w:rsidR="002F0557" w:rsidRPr="00872C6B" w:rsidRDefault="002F0557" w:rsidP="00086FC1">
      <w:pPr>
        <w:ind w:left="567"/>
        <w:jc w:val="both"/>
        <w:rPr>
          <w:rFonts w:ascii="Arial" w:hAnsi="Arial" w:cs="Arial"/>
          <w:lang w:eastAsia="fr-CH"/>
        </w:rPr>
      </w:pPr>
      <w:r w:rsidRPr="728CF670">
        <w:rPr>
          <w:rFonts w:ascii="Arial" w:hAnsi="Arial" w:cs="Arial"/>
          <w:lang w:eastAsia="fr-CH"/>
        </w:rPr>
        <w:t>Les personne</w:t>
      </w:r>
      <w:r w:rsidR="0B742F49" w:rsidRPr="728CF670">
        <w:rPr>
          <w:rFonts w:ascii="Arial" w:hAnsi="Arial" w:cs="Arial"/>
          <w:lang w:eastAsia="fr-CH"/>
        </w:rPr>
        <w:t>s</w:t>
      </w:r>
      <w:r w:rsidRPr="728CF670">
        <w:rPr>
          <w:rFonts w:ascii="Arial" w:hAnsi="Arial" w:cs="Arial"/>
          <w:lang w:eastAsia="fr-CH"/>
        </w:rPr>
        <w:t xml:space="preserve"> stressées ou anxieuses ont tendance à effectuer des gestes saccadés et rapides alors qu’une personne calme et sûre d’elle effectuera des gestes lents, contrôlés et amples.</w:t>
      </w:r>
      <w:r w:rsidR="00210870" w:rsidRPr="728CF670">
        <w:rPr>
          <w:rFonts w:ascii="Arial" w:hAnsi="Arial" w:cs="Arial"/>
          <w:lang w:eastAsia="fr-CH"/>
        </w:rPr>
        <w:t xml:space="preserve"> </w:t>
      </w:r>
      <w:r w:rsidRPr="728CF670">
        <w:rPr>
          <w:rFonts w:ascii="Arial" w:hAnsi="Arial" w:cs="Arial"/>
          <w:lang w:eastAsia="fr-CH"/>
        </w:rPr>
        <w:t>Évitez les gestes « fermés »,</w:t>
      </w:r>
      <w:r w:rsidR="00DE13C8" w:rsidRPr="728CF670">
        <w:rPr>
          <w:rFonts w:ascii="Arial" w:hAnsi="Arial" w:cs="Arial"/>
          <w:lang w:eastAsia="fr-CH"/>
        </w:rPr>
        <w:t xml:space="preserve"> c’est-à-dire </w:t>
      </w:r>
      <w:r w:rsidRPr="728CF670">
        <w:rPr>
          <w:rFonts w:ascii="Arial" w:hAnsi="Arial" w:cs="Arial"/>
          <w:lang w:eastAsia="fr-CH"/>
        </w:rPr>
        <w:t xml:space="preserve">dirigés vers soi ou en auto-contact. </w:t>
      </w:r>
    </w:p>
    <w:p w14:paraId="122BB424" w14:textId="27E256D4" w:rsidR="002F0557" w:rsidRPr="00872C6B" w:rsidRDefault="002F0557" w:rsidP="00086FC1">
      <w:pPr>
        <w:ind w:left="567"/>
        <w:jc w:val="both"/>
        <w:rPr>
          <w:rFonts w:ascii="Arial" w:hAnsi="Arial" w:cs="Arial"/>
          <w:lang w:eastAsia="fr-CH"/>
        </w:rPr>
      </w:pPr>
      <w:r w:rsidRPr="00872C6B">
        <w:rPr>
          <w:rFonts w:ascii="Arial" w:hAnsi="Arial" w:cs="Arial"/>
          <w:b/>
          <w:bCs/>
          <w:lang w:eastAsia="fr-CH"/>
        </w:rPr>
        <w:t xml:space="preserve">Conseil : </w:t>
      </w:r>
      <w:r w:rsidRPr="00872C6B">
        <w:rPr>
          <w:rFonts w:ascii="Arial" w:hAnsi="Arial" w:cs="Arial"/>
          <w:lang w:eastAsia="fr-CH"/>
        </w:rPr>
        <w:t>privilégiez les gestes « ouverts » qui accompagnent votre message et le renforcent. Le geste doit être haut, c’est-à-dire au-dessus du coude. En dessous du coude, il révèle un manque</w:t>
      </w:r>
      <w:r w:rsidR="00086FC1" w:rsidRPr="00872C6B">
        <w:rPr>
          <w:rFonts w:ascii="Arial" w:hAnsi="Arial" w:cs="Arial"/>
          <w:lang w:eastAsia="fr-CH"/>
        </w:rPr>
        <w:t xml:space="preserve"> </w:t>
      </w:r>
      <w:r w:rsidRPr="00872C6B">
        <w:rPr>
          <w:rFonts w:ascii="Arial" w:hAnsi="Arial" w:cs="Arial"/>
          <w:lang w:eastAsia="fr-CH"/>
        </w:rPr>
        <w:t>d’assurance.</w:t>
      </w:r>
    </w:p>
    <w:p w14:paraId="2B05B559" w14:textId="70B7AC3B" w:rsidR="00525F39" w:rsidRDefault="00525F39" w:rsidP="00525F39">
      <w:pPr>
        <w:pStyle w:val="Sous-titre-CDC"/>
        <w:rPr>
          <w:lang w:eastAsia="fr-CH"/>
        </w:rPr>
      </w:pPr>
      <w:r w:rsidRPr="728CF670">
        <w:rPr>
          <w:lang w:eastAsia="fr-CH"/>
        </w:rPr>
        <w:t xml:space="preserve">Questions </w:t>
      </w:r>
      <w:r w:rsidR="4B711FF1" w:rsidRPr="728CF670">
        <w:rPr>
          <w:lang w:eastAsia="fr-CH"/>
        </w:rPr>
        <w:t>récurrentes</w:t>
      </w:r>
    </w:p>
    <w:p w14:paraId="48C39884" w14:textId="1A8C2AE4" w:rsidR="0073597A" w:rsidRPr="00872C6B" w:rsidRDefault="002F0557" w:rsidP="00886E2D">
      <w:pPr>
        <w:pStyle w:val="Paragraphedeliste"/>
        <w:numPr>
          <w:ilvl w:val="0"/>
          <w:numId w:val="10"/>
        </w:numPr>
        <w:spacing w:after="240" w:line="240" w:lineRule="auto"/>
        <w:ind w:left="426" w:hanging="357"/>
        <w:contextualSpacing w:val="0"/>
        <w:jc w:val="both"/>
        <w:rPr>
          <w:rFonts w:ascii="Arial" w:hAnsi="Arial" w:cs="Arial"/>
          <w:lang w:eastAsia="fr-CH"/>
        </w:rPr>
      </w:pPr>
      <w:r w:rsidRPr="00872C6B">
        <w:rPr>
          <w:rFonts w:ascii="Arial" w:hAnsi="Arial" w:cs="Arial"/>
          <w:lang w:eastAsia="fr-CH"/>
        </w:rPr>
        <w:t>« Comment être sûr que mes gestes sont en concordance avec mes paroles, en d’autres termes, comment être sûr que mes gestes ne me contredisent pas ? »</w:t>
      </w:r>
    </w:p>
    <w:p w14:paraId="305B6B9D" w14:textId="3B0521F6" w:rsidR="00056500" w:rsidRPr="00872C6B" w:rsidRDefault="00333C3F" w:rsidP="0053651B">
      <w:pPr>
        <w:pStyle w:val="Paragraphedeliste"/>
        <w:numPr>
          <w:ilvl w:val="0"/>
          <w:numId w:val="13"/>
        </w:numPr>
        <w:spacing w:after="240" w:line="240" w:lineRule="auto"/>
        <w:contextualSpacing w:val="0"/>
        <w:jc w:val="both"/>
        <w:rPr>
          <w:rFonts w:ascii="Arial" w:hAnsi="Arial" w:cs="Arial"/>
          <w:lang w:eastAsia="fr-CH"/>
        </w:rPr>
      </w:pPr>
      <w:r w:rsidRPr="00872C6B">
        <w:rPr>
          <w:rFonts w:ascii="Arial" w:hAnsi="Arial" w:cs="Arial"/>
          <w:lang w:eastAsia="fr-CH"/>
        </w:rPr>
        <w:t>L</w:t>
      </w:r>
      <w:r w:rsidR="002F0557" w:rsidRPr="00872C6B">
        <w:rPr>
          <w:rFonts w:ascii="Arial" w:hAnsi="Arial" w:cs="Arial"/>
          <w:lang w:eastAsia="fr-CH"/>
        </w:rPr>
        <w:t>a réponse est très simple ! Il est impossible de contrôler ses gestes pendant tout un entretien. La seule façon est d’être sincère et honnête dans vos réponses au recruteur. Ainsi, vos gestes seront en parfaite adéquation avec ce que vous dites et vous n’enverrez pas de signaux contradictoires.</w:t>
      </w:r>
    </w:p>
    <w:p w14:paraId="057992DF" w14:textId="77777777" w:rsidR="00056500" w:rsidRPr="00872C6B" w:rsidRDefault="002F0557" w:rsidP="00886E2D">
      <w:pPr>
        <w:pStyle w:val="Paragraphedeliste"/>
        <w:numPr>
          <w:ilvl w:val="0"/>
          <w:numId w:val="10"/>
        </w:numPr>
        <w:spacing w:after="240" w:line="240" w:lineRule="auto"/>
        <w:ind w:left="426"/>
        <w:contextualSpacing w:val="0"/>
        <w:jc w:val="both"/>
        <w:rPr>
          <w:rFonts w:ascii="Arial" w:hAnsi="Arial" w:cs="Arial"/>
          <w:lang w:eastAsia="fr-CH"/>
        </w:rPr>
      </w:pPr>
      <w:r w:rsidRPr="00872C6B">
        <w:rPr>
          <w:rFonts w:ascii="Arial" w:hAnsi="Arial" w:cs="Arial"/>
          <w:lang w:eastAsia="fr-CH"/>
        </w:rPr>
        <w:t>« Peut-on ne pas faire de gestes ? »</w:t>
      </w:r>
    </w:p>
    <w:p w14:paraId="31898925" w14:textId="3CB6A614" w:rsidR="002F0557" w:rsidRPr="00872C6B" w:rsidRDefault="002F0557" w:rsidP="0053651B">
      <w:pPr>
        <w:pStyle w:val="Paragraphedeliste"/>
        <w:numPr>
          <w:ilvl w:val="0"/>
          <w:numId w:val="12"/>
        </w:numPr>
        <w:spacing w:after="240" w:line="240" w:lineRule="auto"/>
        <w:contextualSpacing w:val="0"/>
        <w:jc w:val="both"/>
        <w:rPr>
          <w:rFonts w:ascii="Arial" w:hAnsi="Arial" w:cs="Arial"/>
          <w:lang w:eastAsia="fr-CH"/>
        </w:rPr>
      </w:pPr>
      <w:r w:rsidRPr="00872C6B">
        <w:rPr>
          <w:rFonts w:ascii="Arial" w:hAnsi="Arial" w:cs="Arial"/>
          <w:lang w:eastAsia="fr-CH"/>
        </w:rPr>
        <w:t>No</w:t>
      </w:r>
      <w:r w:rsidR="00FE4A22" w:rsidRPr="00872C6B">
        <w:rPr>
          <w:rFonts w:ascii="Arial" w:hAnsi="Arial" w:cs="Arial"/>
          <w:lang w:eastAsia="fr-CH"/>
        </w:rPr>
        <w:t xml:space="preserve">n ! </w:t>
      </w:r>
      <w:r w:rsidRPr="00872C6B">
        <w:rPr>
          <w:rFonts w:ascii="Arial" w:hAnsi="Arial" w:cs="Arial"/>
          <w:lang w:eastAsia="fr-CH"/>
        </w:rPr>
        <w:t xml:space="preserve">Des études ont montré que même les non-voyants faisaient des gestes dans leurs discours. </w:t>
      </w:r>
      <w:r w:rsidR="002546B9" w:rsidRPr="00872C6B">
        <w:rPr>
          <w:rFonts w:ascii="Arial" w:hAnsi="Arial" w:cs="Arial"/>
          <w:lang w:eastAsia="fr-CH"/>
        </w:rPr>
        <w:t>Ils</w:t>
      </w:r>
      <w:r w:rsidRPr="00872C6B">
        <w:rPr>
          <w:rFonts w:ascii="Arial" w:hAnsi="Arial" w:cs="Arial"/>
          <w:lang w:eastAsia="fr-CH"/>
        </w:rPr>
        <w:t xml:space="preserve"> servent à structurer le discours et, surtout, cela aide à chercher ses mot</w:t>
      </w:r>
      <w:r w:rsidR="00F96E88" w:rsidRPr="00872C6B">
        <w:rPr>
          <w:rFonts w:ascii="Arial" w:hAnsi="Arial" w:cs="Arial"/>
          <w:lang w:eastAsia="fr-CH"/>
        </w:rPr>
        <w:t>s</w:t>
      </w:r>
      <w:r w:rsidRPr="00872C6B">
        <w:rPr>
          <w:rFonts w:ascii="Arial" w:hAnsi="Arial" w:cs="Arial"/>
          <w:lang w:eastAsia="fr-CH"/>
        </w:rPr>
        <w:t>. Les mains</w:t>
      </w:r>
      <w:r w:rsidR="00326B04" w:rsidRPr="00872C6B">
        <w:rPr>
          <w:rFonts w:ascii="Arial" w:hAnsi="Arial" w:cs="Arial"/>
          <w:lang w:eastAsia="fr-CH"/>
        </w:rPr>
        <w:t>,</w:t>
      </w:r>
      <w:r w:rsidRPr="00872C6B">
        <w:rPr>
          <w:rFonts w:ascii="Arial" w:hAnsi="Arial" w:cs="Arial"/>
          <w:lang w:eastAsia="fr-CH"/>
        </w:rPr>
        <w:t xml:space="preserve"> par exemple</w:t>
      </w:r>
      <w:r w:rsidR="00326B04" w:rsidRPr="00872C6B">
        <w:rPr>
          <w:rFonts w:ascii="Arial" w:hAnsi="Arial" w:cs="Arial"/>
          <w:lang w:eastAsia="fr-CH"/>
        </w:rPr>
        <w:t>,</w:t>
      </w:r>
      <w:r w:rsidRPr="00872C6B">
        <w:rPr>
          <w:rFonts w:ascii="Arial" w:hAnsi="Arial" w:cs="Arial"/>
          <w:lang w:eastAsia="fr-CH"/>
        </w:rPr>
        <w:t xml:space="preserve"> expriment ce que la bouche n’arrive pas ou ne peut pas </w:t>
      </w:r>
      <w:r w:rsidR="00AB2AE7" w:rsidRPr="00872C6B">
        <w:rPr>
          <w:rFonts w:ascii="Arial" w:hAnsi="Arial" w:cs="Arial"/>
          <w:lang w:eastAsia="fr-CH"/>
        </w:rPr>
        <w:t>exprimer</w:t>
      </w:r>
      <w:r w:rsidRPr="00872C6B">
        <w:rPr>
          <w:rFonts w:ascii="Arial" w:hAnsi="Arial" w:cs="Arial"/>
          <w:lang w:eastAsia="fr-CH"/>
        </w:rPr>
        <w:t>.</w:t>
      </w:r>
    </w:p>
    <w:p w14:paraId="41B9D3A3" w14:textId="77777777" w:rsidR="004700F7" w:rsidRPr="00872C6B" w:rsidRDefault="004700F7" w:rsidP="004700F7">
      <w:pPr>
        <w:ind w:left="491"/>
        <w:jc w:val="both"/>
        <w:rPr>
          <w:rFonts w:ascii="Arial" w:hAnsi="Arial" w:cs="Arial"/>
          <w:lang w:eastAsia="fr-CH"/>
        </w:rPr>
      </w:pPr>
    </w:p>
    <w:p w14:paraId="77CBD819" w14:textId="77777777" w:rsidR="004700F7" w:rsidRPr="00872C6B" w:rsidRDefault="004700F7" w:rsidP="004700F7">
      <w:pPr>
        <w:jc w:val="both"/>
        <w:rPr>
          <w:rFonts w:ascii="Arial" w:hAnsi="Arial" w:cs="Arial"/>
          <w:color w:val="00B0F0"/>
          <w:lang w:eastAsia="fr-CH"/>
        </w:rPr>
      </w:pPr>
    </w:p>
    <w:p w14:paraId="1E208A7A" w14:textId="77777777" w:rsidR="004700F7" w:rsidRPr="00872C6B" w:rsidRDefault="004700F7" w:rsidP="004700F7">
      <w:pPr>
        <w:jc w:val="both"/>
        <w:rPr>
          <w:rFonts w:ascii="Arial" w:hAnsi="Arial" w:cs="Arial"/>
          <w:color w:val="00B0F0"/>
          <w:lang w:eastAsia="fr-CH"/>
        </w:rPr>
      </w:pPr>
    </w:p>
    <w:p w14:paraId="36F3D50B" w14:textId="77777777" w:rsidR="004700F7" w:rsidRPr="00872C6B" w:rsidRDefault="004700F7" w:rsidP="004700F7">
      <w:pPr>
        <w:jc w:val="both"/>
        <w:rPr>
          <w:rFonts w:ascii="Arial" w:hAnsi="Arial" w:cs="Arial"/>
          <w:color w:val="00B0F0"/>
          <w:lang w:eastAsia="fr-CH"/>
        </w:rPr>
      </w:pPr>
    </w:p>
    <w:p w14:paraId="293537FB" w14:textId="77777777" w:rsidR="004700F7" w:rsidRPr="00872C6B" w:rsidRDefault="004700F7" w:rsidP="004700F7">
      <w:pPr>
        <w:jc w:val="both"/>
        <w:rPr>
          <w:rFonts w:ascii="Arial" w:hAnsi="Arial" w:cs="Arial"/>
          <w:color w:val="00B0F0"/>
          <w:lang w:eastAsia="fr-CH"/>
        </w:rPr>
      </w:pPr>
    </w:p>
    <w:p w14:paraId="2214FF8B" w14:textId="77777777" w:rsidR="004700F7" w:rsidRPr="00872C6B" w:rsidRDefault="004700F7" w:rsidP="004700F7">
      <w:pPr>
        <w:jc w:val="both"/>
        <w:rPr>
          <w:rFonts w:ascii="Arial" w:hAnsi="Arial" w:cs="Arial"/>
          <w:color w:val="00B0F0"/>
          <w:lang w:eastAsia="fr-CH"/>
        </w:rPr>
      </w:pPr>
    </w:p>
    <w:p w14:paraId="778D1B44" w14:textId="77777777" w:rsidR="00ED247B" w:rsidRPr="00872C6B" w:rsidRDefault="00ED247B" w:rsidP="00ED247B">
      <w:pPr>
        <w:pStyle w:val="Paragraphedeliste"/>
        <w:ind w:left="851"/>
        <w:jc w:val="both"/>
        <w:rPr>
          <w:rFonts w:ascii="Arial" w:hAnsi="Arial" w:cs="Arial"/>
          <w:lang w:eastAsia="fr-CH"/>
        </w:rPr>
      </w:pPr>
    </w:p>
    <w:p w14:paraId="10C917D0" w14:textId="2C35A3A4" w:rsidR="00ED247B" w:rsidRPr="00872C6B" w:rsidRDefault="00ED247B" w:rsidP="00ED247B">
      <w:pPr>
        <w:pStyle w:val="Paragraphedeliste"/>
        <w:ind w:left="851"/>
        <w:jc w:val="both"/>
        <w:rPr>
          <w:rFonts w:ascii="Arial" w:hAnsi="Arial" w:cs="Arial"/>
          <w:lang w:eastAsia="fr-CH"/>
        </w:rPr>
      </w:pPr>
    </w:p>
    <w:p w14:paraId="20D390F0" w14:textId="6F6C102A" w:rsidR="0096725A" w:rsidRPr="00872C6B" w:rsidRDefault="0096725A" w:rsidP="00ED247B">
      <w:pPr>
        <w:pStyle w:val="Paragraphedeliste"/>
        <w:ind w:left="851"/>
        <w:jc w:val="both"/>
        <w:rPr>
          <w:rFonts w:ascii="Arial" w:hAnsi="Arial" w:cs="Arial"/>
          <w:lang w:eastAsia="fr-CH"/>
        </w:rPr>
      </w:pPr>
    </w:p>
    <w:p w14:paraId="1FB51851" w14:textId="0172950D" w:rsidR="0096725A" w:rsidRPr="00872C6B" w:rsidRDefault="0096725A" w:rsidP="00ED247B">
      <w:pPr>
        <w:pStyle w:val="Paragraphedeliste"/>
        <w:ind w:left="851"/>
        <w:jc w:val="both"/>
        <w:rPr>
          <w:rFonts w:ascii="Arial" w:hAnsi="Arial" w:cs="Arial"/>
          <w:lang w:eastAsia="fr-CH"/>
        </w:rPr>
      </w:pPr>
    </w:p>
    <w:p w14:paraId="23CCBAFD" w14:textId="77777777" w:rsidR="0096725A" w:rsidRPr="00872C6B" w:rsidRDefault="0096725A" w:rsidP="00ED247B">
      <w:pPr>
        <w:pStyle w:val="Paragraphedeliste"/>
        <w:ind w:left="851"/>
        <w:jc w:val="both"/>
        <w:rPr>
          <w:rFonts w:ascii="Arial" w:hAnsi="Arial" w:cs="Arial"/>
          <w:lang w:eastAsia="fr-CH"/>
        </w:rPr>
      </w:pPr>
    </w:p>
    <w:p w14:paraId="26F9F9FA" w14:textId="77777777" w:rsidR="00ED247B" w:rsidRPr="00872C6B" w:rsidRDefault="002F0557" w:rsidP="00886E2D">
      <w:pPr>
        <w:pStyle w:val="Paragraphedeliste"/>
        <w:numPr>
          <w:ilvl w:val="0"/>
          <w:numId w:val="10"/>
        </w:numPr>
        <w:spacing w:after="240" w:line="240" w:lineRule="auto"/>
        <w:ind w:left="426" w:hanging="357"/>
        <w:contextualSpacing w:val="0"/>
        <w:jc w:val="both"/>
        <w:rPr>
          <w:rFonts w:ascii="Arial" w:hAnsi="Arial" w:cs="Arial"/>
          <w:lang w:eastAsia="fr-CH"/>
        </w:rPr>
      </w:pPr>
      <w:r w:rsidRPr="00872C6B">
        <w:rPr>
          <w:rFonts w:ascii="Arial" w:hAnsi="Arial" w:cs="Arial"/>
          <w:lang w:eastAsia="fr-CH"/>
        </w:rPr>
        <w:t>« Quels sont les signes non verbaux qu’il faut éviter à tout prix face à un recruteur ? »</w:t>
      </w:r>
    </w:p>
    <w:p w14:paraId="045F2DE2" w14:textId="25F12143" w:rsidR="002F0557" w:rsidRPr="00872C6B" w:rsidRDefault="002F0557" w:rsidP="0053651B">
      <w:pPr>
        <w:pStyle w:val="Paragraphedeliste"/>
        <w:numPr>
          <w:ilvl w:val="0"/>
          <w:numId w:val="14"/>
        </w:numPr>
        <w:spacing w:after="240" w:line="240" w:lineRule="auto"/>
        <w:contextualSpacing w:val="0"/>
        <w:jc w:val="both"/>
        <w:rPr>
          <w:rFonts w:ascii="Arial" w:hAnsi="Arial" w:cs="Arial"/>
          <w:lang w:eastAsia="fr-CH"/>
        </w:rPr>
      </w:pPr>
      <w:r w:rsidRPr="00872C6B">
        <w:rPr>
          <w:rFonts w:ascii="Arial" w:hAnsi="Arial" w:cs="Arial"/>
          <w:lang w:eastAsia="fr-CH"/>
        </w:rPr>
        <w:t>Voici quelques exemples d’éléments non verbaux qui font baisser la crédibilité d’un candidat face à un recruteur lorsqu’ils sont trop présents et répétitifs : tous les gestes d’auto-contact qui ramènent de soi : se toucher les cheveux, la nuque, le visage... Tous les mouvements des mains, bras et jambes : tapotement des doigts sur le bureau, jambe</w:t>
      </w:r>
      <w:r w:rsidR="00BA2D03" w:rsidRPr="00872C6B">
        <w:rPr>
          <w:rFonts w:ascii="Arial" w:hAnsi="Arial" w:cs="Arial"/>
          <w:lang w:eastAsia="fr-CH"/>
        </w:rPr>
        <w:t>s</w:t>
      </w:r>
      <w:r w:rsidRPr="00872C6B">
        <w:rPr>
          <w:rFonts w:ascii="Arial" w:hAnsi="Arial" w:cs="Arial"/>
          <w:lang w:eastAsia="fr-CH"/>
        </w:rPr>
        <w:t xml:space="preserve"> qui tremble</w:t>
      </w:r>
      <w:r w:rsidR="00BA2D03" w:rsidRPr="00872C6B">
        <w:rPr>
          <w:rFonts w:ascii="Arial" w:hAnsi="Arial" w:cs="Arial"/>
          <w:lang w:eastAsia="fr-CH"/>
        </w:rPr>
        <w:t>nt</w:t>
      </w:r>
      <w:r w:rsidRPr="00872C6B">
        <w:rPr>
          <w:rFonts w:ascii="Arial" w:hAnsi="Arial" w:cs="Arial"/>
          <w:lang w:eastAsia="fr-CH"/>
        </w:rPr>
        <w:t>... Le regard fuyant, les hésitations : « Je suis hmm diplômé en euh... »</w:t>
      </w:r>
    </w:p>
    <w:p w14:paraId="6A02B368" w14:textId="77777777" w:rsidR="00ED247B" w:rsidRPr="00872C6B" w:rsidRDefault="002F0557" w:rsidP="00886E2D">
      <w:pPr>
        <w:pStyle w:val="Paragraphedeliste"/>
        <w:numPr>
          <w:ilvl w:val="0"/>
          <w:numId w:val="10"/>
        </w:numPr>
        <w:spacing w:after="240" w:line="240" w:lineRule="auto"/>
        <w:ind w:left="426" w:hanging="357"/>
        <w:contextualSpacing w:val="0"/>
        <w:rPr>
          <w:rFonts w:ascii="Arial" w:hAnsi="Arial" w:cs="Arial"/>
          <w:lang w:eastAsia="fr-CH"/>
        </w:rPr>
      </w:pPr>
      <w:r w:rsidRPr="00872C6B">
        <w:rPr>
          <w:rFonts w:ascii="Arial" w:hAnsi="Arial" w:cs="Arial"/>
          <w:lang w:eastAsia="fr-CH"/>
        </w:rPr>
        <w:t>« Peut-on maîtriser ses gestes ? »</w:t>
      </w:r>
    </w:p>
    <w:p w14:paraId="029D528D" w14:textId="5D695A49" w:rsidR="003D0F50" w:rsidRPr="00872C6B" w:rsidRDefault="002F0557" w:rsidP="0053651B">
      <w:pPr>
        <w:pStyle w:val="Paragraphedeliste"/>
        <w:numPr>
          <w:ilvl w:val="0"/>
          <w:numId w:val="14"/>
        </w:numPr>
        <w:spacing w:after="240" w:line="240" w:lineRule="auto"/>
        <w:contextualSpacing w:val="0"/>
        <w:jc w:val="both"/>
        <w:rPr>
          <w:rFonts w:ascii="Arial" w:hAnsi="Arial" w:cs="Arial"/>
          <w:lang w:eastAsia="fr-CH"/>
        </w:rPr>
      </w:pPr>
      <w:r w:rsidRPr="00872C6B">
        <w:rPr>
          <w:rFonts w:ascii="Arial" w:hAnsi="Arial" w:cs="Arial"/>
          <w:lang w:eastAsia="fr-CH"/>
        </w:rPr>
        <w:t>Il n’est pas possible de les contrôler, car ils relèvent de l’inconscient. Néanmoins, une excellente préparation vous assurera une plus grande maîtrise de l’entretien : la communication non verbale suivra alors d’elle-même</w:t>
      </w:r>
      <w:r w:rsidR="00ED247B" w:rsidRPr="00872C6B">
        <w:rPr>
          <w:rFonts w:ascii="Arial" w:hAnsi="Arial" w:cs="Arial"/>
          <w:lang w:eastAsia="fr-CH"/>
        </w:rPr>
        <w:t>.</w:t>
      </w:r>
    </w:p>
    <w:p w14:paraId="219F7362" w14:textId="1DBD0580" w:rsidR="003D0F50" w:rsidRPr="00872C6B" w:rsidRDefault="003D0F50" w:rsidP="00DE173D">
      <w:pPr>
        <w:spacing w:before="360" w:after="240" w:line="240" w:lineRule="auto"/>
        <w:rPr>
          <w:rFonts w:ascii="Arial" w:hAnsi="Arial" w:cs="Arial"/>
          <w:b/>
          <w:bCs/>
          <w:lang w:eastAsia="fr-CH"/>
        </w:rPr>
      </w:pPr>
      <w:r w:rsidRPr="00872C6B">
        <w:rPr>
          <w:rFonts w:ascii="Arial" w:hAnsi="Arial" w:cs="Arial"/>
          <w:b/>
          <w:bCs/>
          <w:lang w:eastAsia="fr-CH"/>
        </w:rPr>
        <w:t>Source utilisée</w:t>
      </w:r>
    </w:p>
    <w:p w14:paraId="5B7D9BC5" w14:textId="44DFF8F0" w:rsidR="003D0F50" w:rsidRPr="00DE173D" w:rsidRDefault="003D0F50" w:rsidP="002F0557">
      <w:pPr>
        <w:pStyle w:val="Paragraphedeliste"/>
        <w:numPr>
          <w:ilvl w:val="0"/>
          <w:numId w:val="7"/>
        </w:numPr>
        <w:rPr>
          <w:rFonts w:ascii="Arial" w:hAnsi="Arial" w:cs="Arial"/>
          <w:b/>
          <w:bCs/>
          <w:lang w:eastAsia="fr-CH"/>
        </w:rPr>
      </w:pPr>
      <w:r w:rsidRPr="00872C6B">
        <w:rPr>
          <w:rFonts w:ascii="Arial" w:hAnsi="Arial" w:cs="Arial"/>
          <w:noProof/>
        </w:rPr>
        <w:t xml:space="preserve">Carmona, C., &amp; Ramsay G. (2018). </w:t>
      </w:r>
      <w:r w:rsidRPr="00872C6B">
        <w:rPr>
          <w:rFonts w:ascii="Arial" w:hAnsi="Arial" w:cs="Arial"/>
          <w:i/>
          <w:iCs/>
          <w:noProof/>
        </w:rPr>
        <w:t>10 étapes pour préparer et réussir ses entretiens d'embauche.</w:t>
      </w:r>
      <w:r w:rsidRPr="00872C6B">
        <w:rPr>
          <w:rFonts w:ascii="Arial" w:hAnsi="Arial" w:cs="Arial"/>
          <w:noProof/>
        </w:rPr>
        <w:t xml:space="preserve">  Levallois-Perret</w:t>
      </w:r>
      <w:r w:rsidR="002F7BC6" w:rsidRPr="00872C6B">
        <w:rPr>
          <w:rFonts w:ascii="Arial" w:hAnsi="Arial" w:cs="Arial"/>
          <w:noProof/>
        </w:rPr>
        <w:t xml:space="preserve"> </w:t>
      </w:r>
      <w:r w:rsidRPr="00872C6B">
        <w:rPr>
          <w:rFonts w:ascii="Arial" w:hAnsi="Arial" w:cs="Arial"/>
          <w:noProof/>
        </w:rPr>
        <w:t>: Studyrama.</w:t>
      </w:r>
    </w:p>
    <w:p w14:paraId="637F6C28" w14:textId="51F0B65F" w:rsidR="00DE173D" w:rsidRDefault="00DE173D" w:rsidP="00DE173D">
      <w:pPr>
        <w:spacing w:before="360" w:after="240" w:line="240" w:lineRule="auto"/>
        <w:rPr>
          <w:rFonts w:ascii="Arial" w:hAnsi="Arial" w:cs="Arial"/>
          <w:b/>
          <w:bCs/>
          <w:lang w:eastAsia="fr-CH"/>
        </w:rPr>
      </w:pPr>
      <w:r>
        <w:rPr>
          <w:rFonts w:ascii="Arial" w:hAnsi="Arial" w:cs="Arial"/>
          <w:b/>
          <w:bCs/>
          <w:lang w:eastAsia="fr-CH"/>
        </w:rPr>
        <w:t>Truc et astuce lié à cette fiche</w:t>
      </w:r>
    </w:p>
    <w:p w14:paraId="01F977B0" w14:textId="4A53E4C2" w:rsidR="00DE173D" w:rsidRPr="00DE173D" w:rsidRDefault="00DE173D" w:rsidP="00DE173D">
      <w:pPr>
        <w:pStyle w:val="Paragraphedeliste"/>
        <w:numPr>
          <w:ilvl w:val="0"/>
          <w:numId w:val="15"/>
        </w:numPr>
        <w:rPr>
          <w:rFonts w:ascii="Arial" w:hAnsi="Arial" w:cs="Arial"/>
          <w:b/>
          <w:bCs/>
          <w:lang w:eastAsia="fr-CH"/>
        </w:rPr>
      </w:pPr>
      <w:r>
        <w:rPr>
          <w:rFonts w:ascii="Arial" w:hAnsi="Arial" w:cs="Arial"/>
          <w:lang w:eastAsia="fr-CH"/>
        </w:rPr>
        <w:t>Cyberlearn : 4.13 Un entretien d’embauche, ça se prépare / Bonnes pratiques / « </w:t>
      </w:r>
      <w:r w:rsidR="00574D2A">
        <w:rPr>
          <w:rFonts w:ascii="Arial" w:hAnsi="Arial" w:cs="Arial"/>
          <w:lang w:eastAsia="fr-CH"/>
        </w:rPr>
        <w:t>Quels codes adopter pour mon entretien d’embauche ? »</w:t>
      </w:r>
    </w:p>
    <w:sectPr w:rsidR="00DE173D" w:rsidRPr="00DE173D" w:rsidSect="00755B9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FABE0" w14:textId="77777777" w:rsidR="000E76B0" w:rsidRDefault="000E76B0" w:rsidP="002B5289">
      <w:pPr>
        <w:spacing w:after="0" w:line="240" w:lineRule="auto"/>
      </w:pPr>
      <w:r>
        <w:separator/>
      </w:r>
    </w:p>
  </w:endnote>
  <w:endnote w:type="continuationSeparator" w:id="0">
    <w:p w14:paraId="315BC1B1" w14:textId="77777777" w:rsidR="000E76B0" w:rsidRDefault="000E76B0" w:rsidP="002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0EE4" w14:textId="77777777" w:rsidR="00EB058B" w:rsidRDefault="00EB05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A8B5" w14:textId="77777777" w:rsidR="00EB058B" w:rsidRDefault="00EB05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4ADF" w14:textId="77777777" w:rsidR="00EB058B" w:rsidRDefault="00EB05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DF7CA" w14:textId="77777777" w:rsidR="000E76B0" w:rsidRDefault="000E76B0" w:rsidP="002B5289">
      <w:pPr>
        <w:spacing w:after="0" w:line="240" w:lineRule="auto"/>
      </w:pPr>
      <w:r>
        <w:separator/>
      </w:r>
    </w:p>
  </w:footnote>
  <w:footnote w:type="continuationSeparator" w:id="0">
    <w:p w14:paraId="53F3C851" w14:textId="77777777" w:rsidR="000E76B0" w:rsidRDefault="000E76B0" w:rsidP="002B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3D78" w14:textId="77777777" w:rsidR="00EB058B" w:rsidRDefault="00EB05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34AB" w14:textId="1D5B10C0" w:rsidR="002B5289" w:rsidRDefault="00F1003A">
    <w:pPr>
      <w:pStyle w:val="En-tte"/>
    </w:pPr>
    <w:r>
      <w:rPr>
        <w:noProof/>
      </w:rPr>
      <w:drawing>
        <wp:anchor distT="0" distB="0" distL="114300" distR="114300" simplePos="0" relativeHeight="251658240" behindDoc="1" locked="0" layoutInCell="1" allowOverlap="1" wp14:anchorId="0F30AB1D" wp14:editId="47A39BFD">
          <wp:simplePos x="0" y="0"/>
          <wp:positionH relativeFrom="page">
            <wp:align>left</wp:align>
          </wp:positionH>
          <wp:positionV relativeFrom="paragraph">
            <wp:posOffset>-451485</wp:posOffset>
          </wp:positionV>
          <wp:extent cx="7562850" cy="10697364"/>
          <wp:effectExtent l="0" t="0" r="0" b="8890"/>
          <wp:wrapNone/>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3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713C" w14:textId="77777777" w:rsidR="00EB058B" w:rsidRDefault="00EB05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DD9"/>
    <w:multiLevelType w:val="hybridMultilevel"/>
    <w:tmpl w:val="5832F672"/>
    <w:lvl w:ilvl="0" w:tplc="8FFC5BD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E83FDC"/>
    <w:multiLevelType w:val="hybridMultilevel"/>
    <w:tmpl w:val="84DC6C76"/>
    <w:lvl w:ilvl="0" w:tplc="BAEED8B8">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F6345E"/>
    <w:multiLevelType w:val="hybridMultilevel"/>
    <w:tmpl w:val="DC7060B8"/>
    <w:lvl w:ilvl="0" w:tplc="EF961258">
      <w:numFmt w:val="bullet"/>
      <w:lvlText w:val="-"/>
      <w:lvlJc w:val="left"/>
      <w:pPr>
        <w:ind w:left="720" w:hanging="360"/>
      </w:pPr>
      <w:rPr>
        <w:rFonts w:ascii="Calibri" w:eastAsiaTheme="minorHAnsi" w:hAnsi="Calibri" w:cs="Calibri" w:hint="default"/>
      </w:rPr>
    </w:lvl>
    <w:lvl w:ilvl="1" w:tplc="0A584CEC">
      <w:start w:val="1"/>
      <w:numFmt w:val="bullet"/>
      <w:lvlText w:val="o"/>
      <w:lvlJc w:val="left"/>
      <w:pPr>
        <w:ind w:left="1440" w:hanging="360"/>
      </w:pPr>
      <w:rPr>
        <w:rFonts w:ascii="Courier New" w:hAnsi="Courier New" w:cs="Courier New" w:hint="default"/>
        <w:color w:val="auto"/>
      </w:rPr>
    </w:lvl>
    <w:lvl w:ilvl="2" w:tplc="71BC9538">
      <w:start w:val="1"/>
      <w:numFmt w:val="bullet"/>
      <w:lvlText w:val=""/>
      <w:lvlJc w:val="left"/>
      <w:pPr>
        <w:ind w:left="2160" w:hanging="360"/>
      </w:pPr>
      <w:rPr>
        <w:rFonts w:ascii="Wingdings" w:hAnsi="Wingdings" w:hint="default"/>
        <w:color w:val="auto"/>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9EA6D27"/>
    <w:multiLevelType w:val="hybridMultilevel"/>
    <w:tmpl w:val="9E84D926"/>
    <w:lvl w:ilvl="0" w:tplc="E2BE297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2DD3D53"/>
    <w:multiLevelType w:val="hybridMultilevel"/>
    <w:tmpl w:val="A90468CE"/>
    <w:lvl w:ilvl="0" w:tplc="E2BE297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82F601E"/>
    <w:multiLevelType w:val="hybridMultilevel"/>
    <w:tmpl w:val="5762DDA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98E5C54"/>
    <w:multiLevelType w:val="hybridMultilevel"/>
    <w:tmpl w:val="7E0ABFAA"/>
    <w:lvl w:ilvl="0" w:tplc="E2BE297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0D75A7E"/>
    <w:multiLevelType w:val="hybridMultilevel"/>
    <w:tmpl w:val="92567EA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A2C6F9F"/>
    <w:multiLevelType w:val="hybridMultilevel"/>
    <w:tmpl w:val="0F629F1E"/>
    <w:lvl w:ilvl="0" w:tplc="EF961258">
      <w:numFmt w:val="bullet"/>
      <w:lvlText w:val="-"/>
      <w:lvlJc w:val="left"/>
      <w:pPr>
        <w:ind w:left="720" w:hanging="360"/>
      </w:pPr>
      <w:rPr>
        <w:rFonts w:ascii="Calibri" w:eastAsiaTheme="minorHAnsi" w:hAnsi="Calibri" w:cs="Calibri" w:hint="default"/>
      </w:rPr>
    </w:lvl>
    <w:lvl w:ilvl="1" w:tplc="0A584CEC">
      <w:start w:val="1"/>
      <w:numFmt w:val="bullet"/>
      <w:lvlText w:val="o"/>
      <w:lvlJc w:val="left"/>
      <w:pPr>
        <w:ind w:left="1440" w:hanging="360"/>
      </w:pPr>
      <w:rPr>
        <w:rFonts w:ascii="Courier New" w:hAnsi="Courier New" w:cs="Courier New" w:hint="default"/>
        <w:color w:val="auto"/>
      </w:rPr>
    </w:lvl>
    <w:lvl w:ilvl="2" w:tplc="71BC9538">
      <w:start w:val="1"/>
      <w:numFmt w:val="bullet"/>
      <w:lvlText w:val=""/>
      <w:lvlJc w:val="left"/>
      <w:pPr>
        <w:ind w:left="2160" w:hanging="360"/>
      </w:pPr>
      <w:rPr>
        <w:rFonts w:ascii="Wingdings" w:hAnsi="Wingdings" w:hint="default"/>
        <w:color w:val="auto"/>
      </w:rPr>
    </w:lvl>
    <w:lvl w:ilvl="3" w:tplc="E2BE2974">
      <w:numFmt w:val="bullet"/>
      <w:lvlText w:val=""/>
      <w:lvlJc w:val="left"/>
      <w:pPr>
        <w:ind w:left="2880" w:hanging="360"/>
      </w:pPr>
      <w:rPr>
        <w:rFonts w:ascii="Wingdings" w:eastAsiaTheme="minorHAnsi" w:hAnsi="Wingdings" w:cstheme="minorBidi"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A42DB"/>
    <w:multiLevelType w:val="hybridMultilevel"/>
    <w:tmpl w:val="2ED63E62"/>
    <w:lvl w:ilvl="0" w:tplc="EF961258">
      <w:numFmt w:val="bullet"/>
      <w:lvlText w:val="-"/>
      <w:lvlJc w:val="left"/>
      <w:pPr>
        <w:ind w:left="720" w:hanging="360"/>
      </w:pPr>
      <w:rPr>
        <w:rFonts w:ascii="Calibri" w:eastAsiaTheme="minorHAnsi" w:hAnsi="Calibri" w:cs="Calibri" w:hint="default"/>
      </w:rPr>
    </w:lvl>
    <w:lvl w:ilvl="1" w:tplc="0A584CEC">
      <w:start w:val="1"/>
      <w:numFmt w:val="bullet"/>
      <w:lvlText w:val="o"/>
      <w:lvlJc w:val="left"/>
      <w:pPr>
        <w:ind w:left="1440" w:hanging="360"/>
      </w:pPr>
      <w:rPr>
        <w:rFonts w:ascii="Courier New" w:hAnsi="Courier New" w:cs="Courier New" w:hint="default"/>
        <w:color w:val="auto"/>
      </w:rPr>
    </w:lvl>
    <w:lvl w:ilvl="2" w:tplc="71BC9538">
      <w:start w:val="1"/>
      <w:numFmt w:val="bullet"/>
      <w:lvlText w:val=""/>
      <w:lvlJc w:val="left"/>
      <w:pPr>
        <w:ind w:left="2160" w:hanging="360"/>
      </w:pPr>
      <w:rPr>
        <w:rFonts w:ascii="Wingdings" w:hAnsi="Wingdings" w:hint="default"/>
        <w:color w:val="auto"/>
      </w:rPr>
    </w:lvl>
    <w:lvl w:ilvl="3" w:tplc="E2BE2974">
      <w:numFmt w:val="bullet"/>
      <w:lvlText w:val=""/>
      <w:lvlJc w:val="left"/>
      <w:pPr>
        <w:ind w:left="2880" w:hanging="360"/>
      </w:pPr>
      <w:rPr>
        <w:rFonts w:ascii="Wingdings" w:eastAsiaTheme="minorHAnsi" w:hAnsi="Wingdings" w:cstheme="minorBidi"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1AC7509"/>
    <w:multiLevelType w:val="hybridMultilevel"/>
    <w:tmpl w:val="9B36063C"/>
    <w:lvl w:ilvl="0" w:tplc="B5E6E298">
      <w:start w:val="1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9AC66A6"/>
    <w:multiLevelType w:val="hybridMultilevel"/>
    <w:tmpl w:val="76B68C62"/>
    <w:lvl w:ilvl="0" w:tplc="E2BE297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3370887"/>
    <w:multiLevelType w:val="hybridMultilevel"/>
    <w:tmpl w:val="9972503E"/>
    <w:lvl w:ilvl="0" w:tplc="E2BE2974">
      <w:numFmt w:val="bullet"/>
      <w:lvlText w:val=""/>
      <w:lvlJc w:val="left"/>
      <w:pPr>
        <w:ind w:left="786" w:hanging="360"/>
      </w:pPr>
      <w:rPr>
        <w:rFonts w:ascii="Wingdings" w:eastAsiaTheme="minorHAnsi" w:hAnsi="Wingdings" w:cstheme="minorBidi"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3" w15:restartNumberingAfterBreak="0">
    <w:nsid w:val="7B971F0C"/>
    <w:multiLevelType w:val="hybridMultilevel"/>
    <w:tmpl w:val="572ED9FE"/>
    <w:lvl w:ilvl="0" w:tplc="8A3A4562">
      <w:start w:val="1"/>
      <w:numFmt w:val="bullet"/>
      <w:lvlText w:val=""/>
      <w:lvlJc w:val="left"/>
      <w:pPr>
        <w:ind w:left="720" w:hanging="360"/>
      </w:pPr>
      <w:rPr>
        <w:rFonts w:ascii="Wingdings" w:eastAsiaTheme="minorHAnsi" w:hAnsi="Wingdings" w:cstheme="minorBidi" w:hint="default"/>
        <w:i/>
        <w:color w:val="auto"/>
      </w:rPr>
    </w:lvl>
    <w:lvl w:ilvl="1" w:tplc="100C0003">
      <w:start w:val="1"/>
      <w:numFmt w:val="bullet"/>
      <w:lvlText w:val="o"/>
      <w:lvlJc w:val="left"/>
      <w:pPr>
        <w:ind w:left="1440" w:hanging="360"/>
      </w:pPr>
      <w:rPr>
        <w:rFonts w:ascii="Courier New" w:hAnsi="Courier New" w:cs="Courier New" w:hint="default"/>
      </w:rPr>
    </w:lvl>
    <w:lvl w:ilvl="2" w:tplc="100C0001">
      <w:start w:val="1"/>
      <w:numFmt w:val="bullet"/>
      <w:lvlText w:val=""/>
      <w:lvlJc w:val="left"/>
      <w:pPr>
        <w:ind w:left="2160" w:hanging="360"/>
      </w:pPr>
      <w:rPr>
        <w:rFonts w:ascii="Symbol" w:hAnsi="Symbo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EEB4FFD"/>
    <w:multiLevelType w:val="hybridMultilevel"/>
    <w:tmpl w:val="A3B832EC"/>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2"/>
  </w:num>
  <w:num w:numId="6">
    <w:abstractNumId w:val="12"/>
  </w:num>
  <w:num w:numId="7">
    <w:abstractNumId w:val="4"/>
  </w:num>
  <w:num w:numId="8">
    <w:abstractNumId w:val="8"/>
  </w:num>
  <w:num w:numId="9">
    <w:abstractNumId w:val="9"/>
  </w:num>
  <w:num w:numId="10">
    <w:abstractNumId w:val="7"/>
  </w:num>
  <w:num w:numId="11">
    <w:abstractNumId w:val="1"/>
  </w:num>
  <w:num w:numId="12">
    <w:abstractNumId w:val="11"/>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linkStyles/>
  <w:documentProtection w:edit="forms" w:formatting="1" w:enforcement="1" w:cryptProviderType="rsaAES" w:cryptAlgorithmClass="hash" w:cryptAlgorithmType="typeAny" w:cryptAlgorithmSid="14" w:cryptSpinCount="100000" w:hash="8P/rUw9AIbU9ZCrM/VQ/BtoU361u8biSHefTB2yQwGIz2PuuiLsbEBh+Ljew++3MCxErxKYTE1LOkcSOd980pQ==" w:salt="YFV1pg8VuFUR6uqJ1TozB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9"/>
    <w:rsid w:val="00012A3F"/>
    <w:rsid w:val="00050360"/>
    <w:rsid w:val="00051206"/>
    <w:rsid w:val="00056500"/>
    <w:rsid w:val="000627D6"/>
    <w:rsid w:val="00066CA0"/>
    <w:rsid w:val="00070B61"/>
    <w:rsid w:val="000815ED"/>
    <w:rsid w:val="00086FC1"/>
    <w:rsid w:val="000A0E23"/>
    <w:rsid w:val="000A5A97"/>
    <w:rsid w:val="000A69FA"/>
    <w:rsid w:val="000B76C7"/>
    <w:rsid w:val="000E76B0"/>
    <w:rsid w:val="000F7FE3"/>
    <w:rsid w:val="00110F18"/>
    <w:rsid w:val="00132A73"/>
    <w:rsid w:val="0015038E"/>
    <w:rsid w:val="001753D7"/>
    <w:rsid w:val="00196FD2"/>
    <w:rsid w:val="001C04E0"/>
    <w:rsid w:val="001D1CD3"/>
    <w:rsid w:val="001D6A98"/>
    <w:rsid w:val="001F142E"/>
    <w:rsid w:val="00210870"/>
    <w:rsid w:val="0021511E"/>
    <w:rsid w:val="00216308"/>
    <w:rsid w:val="002319B4"/>
    <w:rsid w:val="002339B3"/>
    <w:rsid w:val="002546B9"/>
    <w:rsid w:val="0025710A"/>
    <w:rsid w:val="00257B53"/>
    <w:rsid w:val="00260DCA"/>
    <w:rsid w:val="00280D0D"/>
    <w:rsid w:val="002B442E"/>
    <w:rsid w:val="002B5289"/>
    <w:rsid w:val="002C301F"/>
    <w:rsid w:val="002C59A6"/>
    <w:rsid w:val="002D6A80"/>
    <w:rsid w:val="002F0557"/>
    <w:rsid w:val="002F7BC6"/>
    <w:rsid w:val="003024D4"/>
    <w:rsid w:val="00305238"/>
    <w:rsid w:val="00312A64"/>
    <w:rsid w:val="0032128B"/>
    <w:rsid w:val="00326B04"/>
    <w:rsid w:val="003302E2"/>
    <w:rsid w:val="00333C3F"/>
    <w:rsid w:val="00362A30"/>
    <w:rsid w:val="00372772"/>
    <w:rsid w:val="003762AE"/>
    <w:rsid w:val="003822AA"/>
    <w:rsid w:val="003B79FA"/>
    <w:rsid w:val="003D0F50"/>
    <w:rsid w:val="00411269"/>
    <w:rsid w:val="004236BE"/>
    <w:rsid w:val="00455FE0"/>
    <w:rsid w:val="00461F13"/>
    <w:rsid w:val="004700F7"/>
    <w:rsid w:val="00485DE8"/>
    <w:rsid w:val="00497721"/>
    <w:rsid w:val="004A7413"/>
    <w:rsid w:val="004C685D"/>
    <w:rsid w:val="004D1877"/>
    <w:rsid w:val="004E1C7D"/>
    <w:rsid w:val="004F524E"/>
    <w:rsid w:val="00525F39"/>
    <w:rsid w:val="00531771"/>
    <w:rsid w:val="00534876"/>
    <w:rsid w:val="0053651B"/>
    <w:rsid w:val="005425F0"/>
    <w:rsid w:val="005431BF"/>
    <w:rsid w:val="005436A1"/>
    <w:rsid w:val="00566CA6"/>
    <w:rsid w:val="00571156"/>
    <w:rsid w:val="00574D2A"/>
    <w:rsid w:val="00577FD8"/>
    <w:rsid w:val="00593F98"/>
    <w:rsid w:val="00594193"/>
    <w:rsid w:val="005A2AEE"/>
    <w:rsid w:val="005B67ED"/>
    <w:rsid w:val="005C575C"/>
    <w:rsid w:val="005C66A3"/>
    <w:rsid w:val="005D34BD"/>
    <w:rsid w:val="005E023D"/>
    <w:rsid w:val="00601A2C"/>
    <w:rsid w:val="00605CC0"/>
    <w:rsid w:val="006137B0"/>
    <w:rsid w:val="00622F7B"/>
    <w:rsid w:val="00623324"/>
    <w:rsid w:val="00633646"/>
    <w:rsid w:val="00641535"/>
    <w:rsid w:val="006424E7"/>
    <w:rsid w:val="00650FC5"/>
    <w:rsid w:val="00661EA7"/>
    <w:rsid w:val="00680DE4"/>
    <w:rsid w:val="006A325B"/>
    <w:rsid w:val="006B2EA7"/>
    <w:rsid w:val="006B54FD"/>
    <w:rsid w:val="006C2AC0"/>
    <w:rsid w:val="006C6DAD"/>
    <w:rsid w:val="006D543D"/>
    <w:rsid w:val="006F3453"/>
    <w:rsid w:val="007025E2"/>
    <w:rsid w:val="00706B43"/>
    <w:rsid w:val="00715A75"/>
    <w:rsid w:val="00716BF4"/>
    <w:rsid w:val="007269DD"/>
    <w:rsid w:val="0073597A"/>
    <w:rsid w:val="00745725"/>
    <w:rsid w:val="00755B9E"/>
    <w:rsid w:val="0076287A"/>
    <w:rsid w:val="00777861"/>
    <w:rsid w:val="007823BD"/>
    <w:rsid w:val="00794FDE"/>
    <w:rsid w:val="0079548D"/>
    <w:rsid w:val="00795BB8"/>
    <w:rsid w:val="007A3DE0"/>
    <w:rsid w:val="007C6504"/>
    <w:rsid w:val="007C7A7C"/>
    <w:rsid w:val="007D3705"/>
    <w:rsid w:val="007D6536"/>
    <w:rsid w:val="007F6A9F"/>
    <w:rsid w:val="00823692"/>
    <w:rsid w:val="00823E5E"/>
    <w:rsid w:val="00826849"/>
    <w:rsid w:val="00843299"/>
    <w:rsid w:val="00846788"/>
    <w:rsid w:val="00847432"/>
    <w:rsid w:val="00854F97"/>
    <w:rsid w:val="00867E52"/>
    <w:rsid w:val="00872C6B"/>
    <w:rsid w:val="00886E2D"/>
    <w:rsid w:val="00891F74"/>
    <w:rsid w:val="008A1383"/>
    <w:rsid w:val="008A3EAA"/>
    <w:rsid w:val="008B7AA3"/>
    <w:rsid w:val="008C09F4"/>
    <w:rsid w:val="008E538C"/>
    <w:rsid w:val="00923509"/>
    <w:rsid w:val="0094302F"/>
    <w:rsid w:val="00950A46"/>
    <w:rsid w:val="00961D96"/>
    <w:rsid w:val="00964E73"/>
    <w:rsid w:val="0096725A"/>
    <w:rsid w:val="0098404D"/>
    <w:rsid w:val="009B1F9A"/>
    <w:rsid w:val="009C3AC1"/>
    <w:rsid w:val="009E0665"/>
    <w:rsid w:val="009F0B77"/>
    <w:rsid w:val="00A26027"/>
    <w:rsid w:val="00A36980"/>
    <w:rsid w:val="00A53FD6"/>
    <w:rsid w:val="00A93A45"/>
    <w:rsid w:val="00AA08D7"/>
    <w:rsid w:val="00AB2AE7"/>
    <w:rsid w:val="00AD2325"/>
    <w:rsid w:val="00AD4468"/>
    <w:rsid w:val="00AE200F"/>
    <w:rsid w:val="00AE603A"/>
    <w:rsid w:val="00B011BF"/>
    <w:rsid w:val="00B20868"/>
    <w:rsid w:val="00B34CAA"/>
    <w:rsid w:val="00B36E94"/>
    <w:rsid w:val="00B524B8"/>
    <w:rsid w:val="00B528A2"/>
    <w:rsid w:val="00B64486"/>
    <w:rsid w:val="00B84D8A"/>
    <w:rsid w:val="00B852B1"/>
    <w:rsid w:val="00BA2D03"/>
    <w:rsid w:val="00BB28D4"/>
    <w:rsid w:val="00BC2285"/>
    <w:rsid w:val="00BC4F53"/>
    <w:rsid w:val="00BF01C1"/>
    <w:rsid w:val="00BF0A73"/>
    <w:rsid w:val="00C12165"/>
    <w:rsid w:val="00C222CE"/>
    <w:rsid w:val="00C4379D"/>
    <w:rsid w:val="00C700C9"/>
    <w:rsid w:val="00C74A9F"/>
    <w:rsid w:val="00CB6BA0"/>
    <w:rsid w:val="00CC28FE"/>
    <w:rsid w:val="00CD55C5"/>
    <w:rsid w:val="00CF3154"/>
    <w:rsid w:val="00D07085"/>
    <w:rsid w:val="00D36087"/>
    <w:rsid w:val="00D41EFE"/>
    <w:rsid w:val="00D5186A"/>
    <w:rsid w:val="00D73019"/>
    <w:rsid w:val="00DB67F1"/>
    <w:rsid w:val="00DE091D"/>
    <w:rsid w:val="00DE13C8"/>
    <w:rsid w:val="00DE173D"/>
    <w:rsid w:val="00E00214"/>
    <w:rsid w:val="00E02EB9"/>
    <w:rsid w:val="00E602B5"/>
    <w:rsid w:val="00E9695A"/>
    <w:rsid w:val="00EB058B"/>
    <w:rsid w:val="00EB1DEA"/>
    <w:rsid w:val="00ED247B"/>
    <w:rsid w:val="00ED30A3"/>
    <w:rsid w:val="00ED55F2"/>
    <w:rsid w:val="00EE0340"/>
    <w:rsid w:val="00EE07DE"/>
    <w:rsid w:val="00EE0F75"/>
    <w:rsid w:val="00EE49CA"/>
    <w:rsid w:val="00EE7719"/>
    <w:rsid w:val="00F04F7D"/>
    <w:rsid w:val="00F06DD2"/>
    <w:rsid w:val="00F1003A"/>
    <w:rsid w:val="00F35466"/>
    <w:rsid w:val="00F43D01"/>
    <w:rsid w:val="00F77379"/>
    <w:rsid w:val="00F8790A"/>
    <w:rsid w:val="00F96E88"/>
    <w:rsid w:val="00FB2257"/>
    <w:rsid w:val="00FC49D3"/>
    <w:rsid w:val="00FD1A82"/>
    <w:rsid w:val="00FD7CDA"/>
    <w:rsid w:val="00FE3557"/>
    <w:rsid w:val="00FE4A22"/>
    <w:rsid w:val="00FE5101"/>
    <w:rsid w:val="00FF3AD2"/>
    <w:rsid w:val="0B742F49"/>
    <w:rsid w:val="1332D124"/>
    <w:rsid w:val="4303D357"/>
    <w:rsid w:val="4B711FF1"/>
    <w:rsid w:val="728CF670"/>
    <w:rsid w:val="7ACC5AF5"/>
    <w:rsid w:val="7B2DAB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174B"/>
  <w15:chartTrackingRefBased/>
  <w15:docId w15:val="{844BCCD1-63C6-46CE-B50F-EF1C7DDA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01"/>
  </w:style>
  <w:style w:type="character" w:default="1" w:styleId="Policepardfaut">
    <w:name w:val="Default Paragraph Font"/>
    <w:uiPriority w:val="1"/>
    <w:semiHidden/>
    <w:unhideWhenUsed/>
    <w:rsid w:val="00FE510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FE5101"/>
  </w:style>
  <w:style w:type="paragraph" w:styleId="En-tte">
    <w:name w:val="header"/>
    <w:basedOn w:val="Normal"/>
    <w:link w:val="En-tteCar"/>
    <w:uiPriority w:val="99"/>
    <w:unhideWhenUsed/>
    <w:rsid w:val="002B5289"/>
    <w:pPr>
      <w:tabs>
        <w:tab w:val="center" w:pos="4536"/>
        <w:tab w:val="right" w:pos="9072"/>
      </w:tabs>
      <w:spacing w:after="0" w:line="240" w:lineRule="auto"/>
    </w:pPr>
  </w:style>
  <w:style w:type="character" w:customStyle="1" w:styleId="En-tteCar">
    <w:name w:val="En-tête Car"/>
    <w:basedOn w:val="Policepardfaut"/>
    <w:link w:val="En-tte"/>
    <w:uiPriority w:val="99"/>
    <w:rsid w:val="002B5289"/>
  </w:style>
  <w:style w:type="paragraph" w:styleId="Pieddepage">
    <w:name w:val="footer"/>
    <w:basedOn w:val="Normal"/>
    <w:link w:val="PieddepageCar"/>
    <w:uiPriority w:val="99"/>
    <w:unhideWhenUsed/>
    <w:rsid w:val="002B52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289"/>
  </w:style>
  <w:style w:type="paragraph" w:customStyle="1" w:styleId="Titretrucsetastuces">
    <w:name w:val="Titre_trucs_et_astuces"/>
    <w:basedOn w:val="Normal"/>
    <w:link w:val="TitretrucsetastucesCar"/>
    <w:autoRedefine/>
    <w:qFormat/>
    <w:rsid w:val="00FE5101"/>
    <w:pPr>
      <w:pBdr>
        <w:bottom w:val="single" w:sz="4" w:space="1" w:color="auto"/>
      </w:pBdr>
      <w:spacing w:after="240" w:line="240" w:lineRule="auto"/>
      <w:jc w:val="center"/>
    </w:pPr>
    <w:rPr>
      <w:rFonts w:ascii="Arial Nova" w:hAnsi="Arial Nova"/>
      <w:smallCaps/>
      <w:color w:val="002060"/>
      <w:sz w:val="32"/>
      <w:lang w:val="fr-FR"/>
    </w:rPr>
  </w:style>
  <w:style w:type="character" w:customStyle="1" w:styleId="TitretrucsetastucesCar">
    <w:name w:val="Titre_trucs_et_astuces Car"/>
    <w:basedOn w:val="Policepardfaut"/>
    <w:link w:val="Titretrucsetastuces"/>
    <w:rsid w:val="00FE5101"/>
    <w:rPr>
      <w:rFonts w:ascii="Arial Nova" w:hAnsi="Arial Nova"/>
      <w:smallCaps/>
      <w:color w:val="002060"/>
      <w:sz w:val="32"/>
      <w:lang w:val="fr-FR"/>
    </w:rPr>
  </w:style>
  <w:style w:type="paragraph" w:styleId="Titre">
    <w:name w:val="Title"/>
    <w:basedOn w:val="Normal"/>
    <w:next w:val="Normal"/>
    <w:link w:val="TitreCar"/>
    <w:uiPriority w:val="10"/>
    <w:qFormat/>
    <w:rsid w:val="00E002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0214"/>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E00214"/>
    <w:rPr>
      <w:sz w:val="16"/>
      <w:szCs w:val="16"/>
    </w:rPr>
  </w:style>
  <w:style w:type="paragraph" w:styleId="Commentaire">
    <w:name w:val="annotation text"/>
    <w:basedOn w:val="Normal"/>
    <w:link w:val="CommentaireCar"/>
    <w:uiPriority w:val="99"/>
    <w:semiHidden/>
    <w:unhideWhenUsed/>
    <w:rsid w:val="00E00214"/>
    <w:pPr>
      <w:spacing w:line="240" w:lineRule="auto"/>
    </w:pPr>
    <w:rPr>
      <w:sz w:val="20"/>
      <w:szCs w:val="20"/>
    </w:rPr>
  </w:style>
  <w:style w:type="character" w:customStyle="1" w:styleId="CommentaireCar">
    <w:name w:val="Commentaire Car"/>
    <w:basedOn w:val="Policepardfaut"/>
    <w:link w:val="Commentaire"/>
    <w:uiPriority w:val="99"/>
    <w:semiHidden/>
    <w:rsid w:val="00E00214"/>
    <w:rPr>
      <w:sz w:val="20"/>
      <w:szCs w:val="20"/>
    </w:rPr>
  </w:style>
  <w:style w:type="paragraph" w:styleId="Paragraphedeliste">
    <w:name w:val="List Paragraph"/>
    <w:basedOn w:val="Normal"/>
    <w:uiPriority w:val="34"/>
    <w:qFormat/>
    <w:rsid w:val="00E00214"/>
    <w:pPr>
      <w:ind w:left="720"/>
      <w:contextualSpacing/>
    </w:pPr>
  </w:style>
  <w:style w:type="paragraph" w:styleId="Textedebulles">
    <w:name w:val="Balloon Text"/>
    <w:basedOn w:val="Normal"/>
    <w:link w:val="TextedebullesCar"/>
    <w:uiPriority w:val="99"/>
    <w:semiHidden/>
    <w:unhideWhenUsed/>
    <w:rsid w:val="00E002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214"/>
    <w:rPr>
      <w:rFonts w:ascii="Segoe UI" w:hAnsi="Segoe UI" w:cs="Segoe UI"/>
      <w:sz w:val="18"/>
      <w:szCs w:val="18"/>
    </w:rPr>
  </w:style>
  <w:style w:type="paragraph" w:customStyle="1" w:styleId="Sous-titre-CDC">
    <w:name w:val="Sous-titre-CDC"/>
    <w:basedOn w:val="Normal"/>
    <w:link w:val="Sous-titre-CDCCar"/>
    <w:qFormat/>
    <w:rsid w:val="00FE5101"/>
    <w:pPr>
      <w:tabs>
        <w:tab w:val="left" w:pos="2740"/>
      </w:tabs>
      <w:spacing w:before="360" w:after="120" w:line="240" w:lineRule="auto"/>
      <w:jc w:val="both"/>
    </w:pPr>
    <w:rPr>
      <w:bCs/>
      <w:i/>
      <w:caps/>
      <w:color w:val="2E74B5" w:themeColor="accent5" w:themeShade="BF"/>
    </w:rPr>
  </w:style>
  <w:style w:type="character" w:customStyle="1" w:styleId="Sous-titre-CDCCar">
    <w:name w:val="Sous-titre-CDC Car"/>
    <w:basedOn w:val="Policepardfaut"/>
    <w:link w:val="Sous-titre-CDC"/>
    <w:rsid w:val="00497721"/>
    <w:rPr>
      <w:bCs/>
      <w:i/>
      <w:caps/>
      <w:color w:val="2E74B5" w:themeColor="accent5" w:themeShade="BF"/>
    </w:rPr>
  </w:style>
  <w:style w:type="table" w:styleId="TableauGrille1Clair-Accentuation1">
    <w:name w:val="Grid Table 1 Light Accent 1"/>
    <w:basedOn w:val="TableauNormal"/>
    <w:uiPriority w:val="46"/>
    <w:rsid w:val="002F05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ous-sous-titreCDC">
    <w:name w:val="Sous-sous-titre CDC"/>
    <w:basedOn w:val="Normal"/>
    <w:link w:val="Sous-sous-titreCDCCar"/>
    <w:qFormat/>
    <w:rsid w:val="00FE5101"/>
    <w:pPr>
      <w:spacing w:before="240" w:after="120" w:line="240" w:lineRule="auto"/>
      <w:jc w:val="both"/>
    </w:pPr>
    <w:rPr>
      <w:b/>
      <w:color w:val="002060"/>
      <w:lang w:eastAsia="fr-CH"/>
    </w:rPr>
  </w:style>
  <w:style w:type="character" w:customStyle="1" w:styleId="Sous-sous-titreCDCCar">
    <w:name w:val="Sous-sous-titre CDC Car"/>
    <w:basedOn w:val="Policepardfaut"/>
    <w:link w:val="Sous-sous-titreCDC"/>
    <w:rsid w:val="00497721"/>
    <w:rPr>
      <w:b/>
      <w:color w:val="00206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Gen</b:Tag>
    <b:SourceType>Book</b:SourceType>
    <b:Guid>{C3EB86F9-B594-4095-9172-8F5A21D1E3B6}</b:Guid>
    <b:Author>
      <b:Author>
        <b:NameList>
          <b:Person>
            <b:Last>Sintes</b:Last>
            <b:First>Geneviève</b:First>
            <b:Middle>Morand et Michel</b:Middle>
          </b:Person>
        </b:NameList>
      </b:Author>
    </b:Author>
    <b:Title>L'art de développer son réseau relationnel</b:Title>
    <b:Year>2014</b:Year>
    <b:City>Saint-Juliej-en-Genevois</b:City>
    <b:Publisher>Editions Jouvence</b:Publisher>
    <b:RefOrder>1</b:RefOrder>
  </b:Source>
  <b:Source>
    <b:Tag>Cha14</b:Tag>
    <b:SourceType>Book</b:SourceType>
    <b:Guid>{CACAA57B-3945-4360-BD95-3D56AC2C7015}</b:Guid>
    <b:Author>
      <b:Author>
        <b:NameList>
          <b:Person>
            <b:Last>Chaintreuil</b:Last>
            <b:First>Céline</b:First>
            <b:Middle>Lappas &amp; Jean-Noël</b:Middle>
          </b:Person>
        </b:NameList>
      </b:Author>
    </b:Author>
    <b:Title>LinkedIn - 101 questions</b:Title>
    <b:Year>2014</b:Year>
    <b:Publisher>Les Editions Diateino</b:Publisher>
    <b:CountryRegion>France</b:CountryRegion>
    <b:RefOrder>2</b:RefOrder>
  </b:Source>
  <b:Source>
    <b:Tag>Cor18</b:Tag>
    <b:SourceType>Book</b:SourceType>
    <b:Guid>{07D648C1-2574-4CB2-BAF6-3F1EBB734EE0}</b:Guid>
    <b:Author>
      <b:Author>
        <b:NameList>
          <b:Person>
            <b:Last>Corinne Carmona</b:Last>
            <b:First>Grégory</b:First>
            <b:Middle>Ramsay</b:Middle>
          </b:Person>
        </b:NameList>
      </b:Author>
    </b:Author>
    <b:Title>10 étapes pour préparer et réussir ses entretiens d'embauche</b:Title>
    <b:Year>2018</b:Year>
    <b:City>Levallois-Perret cedex</b:City>
    <b:Publisher>Groupe Studyrama</b:Publisher>
    <b:CountryRegion>France</b:CountryRegion>
    <b:RefOrder>3</b:RefOrder>
  </b:Source>
  <b:Source>
    <b:Tag>Lar18</b:Tag>
    <b:SourceType>Book</b:SourceType>
    <b:Guid>{B0E0E309-5E97-44AF-8BA6-A47382C33005}</b:Guid>
    <b:Author>
      <b:Author>
        <b:NameList>
          <b:Person>
            <b:Last>Lareymondie</b:Last>
            <b:First>Guillaume</b:First>
            <b:Middle>de Lacoste</b:Middle>
          </b:Person>
        </b:NameList>
      </b:Author>
    </b:Author>
    <b:Title>Guide de l'E-Réputation</b:Title>
    <b:Year>2018</b:Year>
    <b:City>Clermont-Ferrand</b:City>
    <b:Publisher>Groupe Eyrolles</b:Publisher>
    <b:CountryRegion>France</b:CountryRegion>
    <b:RefOrder>4</b:RefOrder>
  </b:Source>
  <b:Source>
    <b:Tag>Pat</b:Tag>
    <b:SourceType>Book</b:SourceType>
    <b:Guid>{766220AF-DDD1-4CA0-AE35-F3815C759A53}</b:Guid>
    <b:Author>
      <b:Author>
        <b:NameList>
          <b:Person>
            <b:Last>Patrice de Broissia</b:Last>
            <b:First>Laëtitia</b:First>
            <b:Middle>Ferrer</b:Middle>
          </b:Person>
        </b:NameList>
      </b:Author>
    </b:Author>
    <b:Title>Développer sa visibilité sur internet pour trouver un emploi</b:Title>
    <b:Year>2014</b:Year>
    <b:City>Mouguerre</b:City>
    <b:Publisher>Groupe Eyrolles</b:Publisher>
    <b:CountryRegion>France</b:CountryRegion>
    <b:RefOrder>5</b:RefOrder>
  </b:Source>
  <b:Source>
    <b:Tag>tog20</b:Tag>
    <b:SourceType>ArticleInAPeriodical</b:SourceType>
    <b:Guid>{D2203003-87E5-48A6-B923-3BC561413A9B}</b:Guid>
    <b:Title>Qui êtes-vous ?</b:Title>
    <b:Year>2020</b:Year>
    <b:Author>
      <b:Author>
        <b:Corporate>together sa</b:Corporate>
      </b:Author>
    </b:Author>
    <b:PeriodicalTitle>Career Starter - le guide suisse de carrière destiné aux étudiants</b:PeriodicalTitle>
    <b:Month>janvier</b:Month>
    <b:Day>31</b:Day>
    <b:Pages>12-13</b:Pages>
    <b:RefOrder>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5A38B38DC1A4095CE30294C58A45B" ma:contentTypeVersion="2" ma:contentTypeDescription="Crée un document." ma:contentTypeScope="" ma:versionID="636a8d0c9ca2b3a1c291e1a92474d985">
  <xsd:schema xmlns:xsd="http://www.w3.org/2001/XMLSchema" xmlns:xs="http://www.w3.org/2001/XMLSchema" xmlns:p="http://schemas.microsoft.com/office/2006/metadata/properties" xmlns:ns2="c8efdf45-0e38-4ba8-8d22-6738cc915bb7" targetNamespace="http://schemas.microsoft.com/office/2006/metadata/properties" ma:root="true" ma:fieldsID="ee0958ca99bcde9bd15815836dfcbb06" ns2:_="">
    <xsd:import namespace="c8efdf45-0e38-4ba8-8d22-6738cc915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f45-0e38-4ba8-8d22-6738cc91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22D08-8D57-4C16-9FCE-329B55AA991F}">
  <ds:schemaRefs>
    <ds:schemaRef ds:uri="http://schemas.openxmlformats.org/officeDocument/2006/bibliography"/>
  </ds:schemaRefs>
</ds:datastoreItem>
</file>

<file path=customXml/itemProps2.xml><?xml version="1.0" encoding="utf-8"?>
<ds:datastoreItem xmlns:ds="http://schemas.openxmlformats.org/officeDocument/2006/customXml" ds:itemID="{6931070B-07AD-48CE-9D56-DE04FB5C88EB}">
  <ds:schemaRefs>
    <ds:schemaRef ds:uri="http://schemas.microsoft.com/sharepoint/v3/contenttype/forms"/>
  </ds:schemaRefs>
</ds:datastoreItem>
</file>

<file path=customXml/itemProps3.xml><?xml version="1.0" encoding="utf-8"?>
<ds:datastoreItem xmlns:ds="http://schemas.openxmlformats.org/officeDocument/2006/customXml" ds:itemID="{E632CF6F-1A2C-4CB6-BDE1-1215814C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f45-0e38-4ba8-8d22-6738cc91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550C0-83B1-4BA0-998C-22FA8B6130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5933</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Tornay Jennifer</dc:creator>
  <cp:keywords/>
  <dc:description/>
  <cp:lastModifiedBy>Almeida Correia Dylan</cp:lastModifiedBy>
  <cp:revision>121</cp:revision>
  <cp:lastPrinted>2020-10-23T16:00:00Z</cp:lastPrinted>
  <dcterms:created xsi:type="dcterms:W3CDTF">2020-10-20T20:09:00Z</dcterms:created>
  <dcterms:modified xsi:type="dcterms:W3CDTF">2021-04-01T15:00:00Z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-577323133</vt:i4>
  </property>
  <property fmtid="{D5CDD505-2E9C-101B-9397-08002B2CF9AE}" pid="3" name="_NewReviewCycle">
    <vt:lpwstr/>
  </property>
  <property fmtid="{D5CDD505-2E9C-101B-9397-08002B2CF9AE}" pid="4" name="_EmailSubject">
    <vt:lpwstr>design trucs et astuces</vt:lpwstr>
  </property>
  <property fmtid="{D5CDD505-2E9C-101B-9397-08002B2CF9AE}" pid="5" name="_AuthorEmail">
    <vt:lpwstr>jennifer.tornay@hevs.ch</vt:lpwstr>
  </property>
  <property fmtid="{D5CDD505-2E9C-101B-9397-08002B2CF9AE}" pid="6" name="_AuthorEmailDisplayName">
    <vt:lpwstr>Jennifer Tornay</vt:lpwstr>
  </property>
  <property fmtid="{D5CDD505-2E9C-101B-9397-08002B2CF9AE}" pid="7" name="ContentTypeId">
    <vt:lpwstr>0x01010049B5A38B38DC1A4095CE30294C58A45B</vt:lpwstr>
  </property>
  <property fmtid="{D5CDD505-2E9C-101B-9397-08002B2CF9AE}" pid="8" name="_ReviewingToolsShownOnce">
    <vt:lpwstr/>
  </property>
</Properties>
</file>