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45332" w14:textId="77777777" w:rsidR="00B87B83" w:rsidRDefault="00B87B83" w:rsidP="00DD2475">
      <w:pPr>
        <w:pStyle w:val="Titre"/>
        <w:jc w:val="center"/>
      </w:pPr>
    </w:p>
    <w:p w14:paraId="463885F9" w14:textId="77777777" w:rsidR="00450E68" w:rsidRDefault="00B87B83" w:rsidP="00DD2475">
      <w:pPr>
        <w:pStyle w:val="Titre"/>
        <w:jc w:val="center"/>
      </w:pPr>
      <w:r>
        <w:t xml:space="preserve">Canevas de lecture de l’article de </w:t>
      </w:r>
      <w:proofErr w:type="spellStart"/>
      <w:r>
        <w:t>Fracheboud</w:t>
      </w:r>
      <w:proofErr w:type="spellEnd"/>
      <w:r>
        <w:t xml:space="preserve"> &amp; </w:t>
      </w:r>
      <w:proofErr w:type="spellStart"/>
      <w:r>
        <w:t>Kühni</w:t>
      </w:r>
      <w:proofErr w:type="spellEnd"/>
      <w:r>
        <w:t xml:space="preserve"> (2014)</w:t>
      </w:r>
    </w:p>
    <w:p w14:paraId="01786F03" w14:textId="77777777" w:rsidR="00B87B83" w:rsidRDefault="00B87B83" w:rsidP="004C705F">
      <w:r>
        <w:t xml:space="preserve">Au fur et à mesure de votre lecture de l’article « Esquisse de réflexion à partir de l’exercice de l’observation » de </w:t>
      </w:r>
      <w:proofErr w:type="spellStart"/>
      <w:r>
        <w:t>Fracheboud</w:t>
      </w:r>
      <w:proofErr w:type="spellEnd"/>
      <w:r>
        <w:t xml:space="preserve"> &amp; </w:t>
      </w:r>
      <w:proofErr w:type="spellStart"/>
      <w:r>
        <w:t>Kühni</w:t>
      </w:r>
      <w:proofErr w:type="spellEnd"/>
      <w:r>
        <w:t xml:space="preserve"> (2014), veuillez répondre aux questions suivantes.</w:t>
      </w:r>
    </w:p>
    <w:p w14:paraId="0447797F" w14:textId="77777777" w:rsidR="00B87B83" w:rsidRDefault="00B87B83" w:rsidP="004C705F"/>
    <w:p w14:paraId="450CA17A" w14:textId="77777777" w:rsidR="00B87B83" w:rsidRDefault="00331E62" w:rsidP="004C705F">
      <w:pPr>
        <w:pStyle w:val="Paragraphedeliste"/>
        <w:numPr>
          <w:ilvl w:val="0"/>
          <w:numId w:val="15"/>
        </w:numPr>
        <w:rPr>
          <w:b/>
        </w:rPr>
      </w:pPr>
      <w:r w:rsidRPr="00411E31">
        <w:rPr>
          <w:b/>
        </w:rPr>
        <w:t>Qui observe et qui est observé ?</w:t>
      </w:r>
    </w:p>
    <w:p w14:paraId="109BAE55" w14:textId="77777777" w:rsidR="000403C4" w:rsidRDefault="000403C4" w:rsidP="000403C4">
      <w:pPr>
        <w:pStyle w:val="Paragraphedeliste"/>
        <w:ind w:left="720"/>
        <w:rPr>
          <w:b/>
        </w:rPr>
      </w:pPr>
    </w:p>
    <w:p w14:paraId="3F7BA169" w14:textId="77777777" w:rsidR="000403C4" w:rsidRDefault="00EC5187" w:rsidP="000403C4">
      <w:pPr>
        <w:spacing w:line="480" w:lineRule="auto"/>
        <w:ind w:left="709"/>
        <w:rPr>
          <w:i/>
        </w:rPr>
      </w:pPr>
      <w:r>
        <w:rPr>
          <w:i/>
        </w:rPr>
        <w:pict w14:anchorId="7416320E">
          <v:rect id="_x0000_i1025" style="width:0;height:1.5pt" o:hralign="center" o:hrstd="t" o:hr="t" fillcolor="#a0a0a0" stroked="f"/>
        </w:pict>
      </w:r>
    </w:p>
    <w:p w14:paraId="04EC0B45" w14:textId="77777777" w:rsidR="000403C4" w:rsidRPr="000403C4" w:rsidRDefault="00EC5187" w:rsidP="000403C4">
      <w:pPr>
        <w:spacing w:line="480" w:lineRule="auto"/>
        <w:ind w:left="709"/>
        <w:rPr>
          <w:i/>
        </w:rPr>
      </w:pPr>
      <w:r>
        <w:rPr>
          <w:i/>
        </w:rPr>
        <w:pict w14:anchorId="128B4910">
          <v:rect id="_x0000_i1026" style="width:0;height:1.5pt" o:hralign="center" o:hrstd="t" o:hr="t" fillcolor="#a0a0a0" stroked="f"/>
        </w:pict>
      </w:r>
    </w:p>
    <w:p w14:paraId="6E790C89" w14:textId="77777777" w:rsidR="000403C4" w:rsidRPr="000403C4" w:rsidRDefault="00EC5187" w:rsidP="000403C4">
      <w:pPr>
        <w:spacing w:line="480" w:lineRule="auto"/>
        <w:ind w:left="709"/>
        <w:rPr>
          <w:i/>
        </w:rPr>
      </w:pPr>
      <w:r>
        <w:rPr>
          <w:i/>
        </w:rPr>
        <w:pict w14:anchorId="047E959A">
          <v:rect id="_x0000_i1027" style="width:0;height:1.5pt" o:hralign="center" o:hrstd="t" o:hr="t" fillcolor="#a0a0a0" stroked="f"/>
        </w:pict>
      </w:r>
    </w:p>
    <w:p w14:paraId="34E2E5FF" w14:textId="77777777" w:rsidR="00B87B83" w:rsidRDefault="00145300" w:rsidP="004C705F">
      <w:pPr>
        <w:pStyle w:val="Paragraphedeliste"/>
        <w:numPr>
          <w:ilvl w:val="0"/>
          <w:numId w:val="15"/>
        </w:numPr>
        <w:rPr>
          <w:b/>
        </w:rPr>
      </w:pPr>
      <w:r>
        <w:rPr>
          <w:b/>
        </w:rPr>
        <w:t>Quel est la spécificité</w:t>
      </w:r>
      <w:r w:rsidR="00331E62" w:rsidRPr="00411E31">
        <w:rPr>
          <w:b/>
        </w:rPr>
        <w:t xml:space="preserve"> </w:t>
      </w:r>
      <w:r>
        <w:rPr>
          <w:b/>
        </w:rPr>
        <w:t xml:space="preserve">du </w:t>
      </w:r>
      <w:r w:rsidR="00331E62" w:rsidRPr="00411E31">
        <w:rPr>
          <w:b/>
        </w:rPr>
        <w:t>contexte d’observation ?</w:t>
      </w:r>
    </w:p>
    <w:p w14:paraId="7F9E35C9" w14:textId="77777777" w:rsidR="000403C4" w:rsidRDefault="000403C4" w:rsidP="000403C4">
      <w:pPr>
        <w:pStyle w:val="Paragraphedeliste"/>
        <w:ind w:left="720"/>
        <w:rPr>
          <w:b/>
        </w:rPr>
      </w:pPr>
    </w:p>
    <w:p w14:paraId="73824B2A" w14:textId="77777777" w:rsidR="000403C4" w:rsidRPr="000403C4" w:rsidRDefault="00EC5187" w:rsidP="000403C4">
      <w:pPr>
        <w:spacing w:line="480" w:lineRule="auto"/>
        <w:ind w:left="709"/>
        <w:rPr>
          <w:i/>
        </w:rPr>
      </w:pPr>
      <w:r>
        <w:pict w14:anchorId="073DDD8F">
          <v:rect id="_x0000_i1028" style="width:0;height:1.5pt" o:hralign="center" o:hrstd="t" o:hr="t" fillcolor="#a0a0a0" stroked="f"/>
        </w:pict>
      </w:r>
    </w:p>
    <w:p w14:paraId="688A80DE" w14:textId="77777777" w:rsidR="000403C4" w:rsidRPr="000403C4" w:rsidRDefault="00EC5187" w:rsidP="000403C4">
      <w:pPr>
        <w:spacing w:line="480" w:lineRule="auto"/>
        <w:ind w:left="709"/>
        <w:rPr>
          <w:i/>
        </w:rPr>
      </w:pPr>
      <w:r>
        <w:pict w14:anchorId="6B697BA8">
          <v:rect id="_x0000_i1029" style="width:0;height:1.5pt" o:hralign="center" o:hrstd="t" o:hr="t" fillcolor="#a0a0a0" stroked="f"/>
        </w:pict>
      </w:r>
    </w:p>
    <w:p w14:paraId="247EB32B" w14:textId="77777777" w:rsidR="000403C4" w:rsidRPr="000403C4" w:rsidRDefault="00EC5187" w:rsidP="000403C4">
      <w:pPr>
        <w:spacing w:line="480" w:lineRule="auto"/>
        <w:ind w:left="709"/>
        <w:rPr>
          <w:i/>
        </w:rPr>
      </w:pPr>
      <w:r>
        <w:pict w14:anchorId="48B9CB86">
          <v:rect id="_x0000_i1030" style="width:0;height:1.5pt" o:hralign="center" o:hrstd="t" o:hr="t" fillcolor="#a0a0a0" stroked="f"/>
        </w:pict>
      </w:r>
    </w:p>
    <w:p w14:paraId="2BAC4F64" w14:textId="77777777" w:rsidR="00331E62" w:rsidRDefault="00B87B83" w:rsidP="004C705F">
      <w:pPr>
        <w:pStyle w:val="Paragraphedeliste"/>
        <w:numPr>
          <w:ilvl w:val="0"/>
          <w:numId w:val="15"/>
        </w:numPr>
        <w:rPr>
          <w:b/>
        </w:rPr>
      </w:pPr>
      <w:r w:rsidRPr="00411E31">
        <w:rPr>
          <w:b/>
        </w:rPr>
        <w:t xml:space="preserve">Quels sont les </w:t>
      </w:r>
      <w:r w:rsidR="00331E62" w:rsidRPr="00411E31">
        <w:rPr>
          <w:b/>
        </w:rPr>
        <w:t>4 niveaux où l’observation fait sens dans ce contexte particulier</w:t>
      </w:r>
      <w:r w:rsidR="000403C4">
        <w:rPr>
          <w:b/>
        </w:rPr>
        <w:t> ?</w:t>
      </w:r>
    </w:p>
    <w:p w14:paraId="0C6E6FD8" w14:textId="77777777" w:rsidR="000403C4" w:rsidRDefault="000403C4" w:rsidP="000403C4">
      <w:pPr>
        <w:pStyle w:val="Paragraphedeliste"/>
        <w:ind w:left="720"/>
        <w:rPr>
          <w:b/>
        </w:rPr>
      </w:pPr>
    </w:p>
    <w:p w14:paraId="03C57402" w14:textId="77777777" w:rsidR="000403C4" w:rsidRPr="000403C4" w:rsidRDefault="00EC5187" w:rsidP="000403C4">
      <w:pPr>
        <w:spacing w:line="480" w:lineRule="auto"/>
        <w:ind w:left="709"/>
        <w:rPr>
          <w:i/>
        </w:rPr>
      </w:pPr>
      <w:r>
        <w:pict w14:anchorId="1AC1B850">
          <v:rect id="_x0000_i1031" style="width:0;height:1.5pt" o:hralign="center" o:hrstd="t" o:hr="t" fillcolor="#a0a0a0" stroked="f"/>
        </w:pict>
      </w:r>
    </w:p>
    <w:p w14:paraId="49002F97" w14:textId="77777777" w:rsidR="000403C4" w:rsidRPr="000403C4" w:rsidRDefault="00EC5187" w:rsidP="000403C4">
      <w:pPr>
        <w:spacing w:line="480" w:lineRule="auto"/>
        <w:ind w:left="709"/>
        <w:rPr>
          <w:i/>
        </w:rPr>
      </w:pPr>
      <w:r>
        <w:pict w14:anchorId="14C8865E">
          <v:rect id="_x0000_i1032" style="width:0;height:1.5pt" o:hralign="center" o:hrstd="t" o:hr="t" fillcolor="#a0a0a0" stroked="f"/>
        </w:pict>
      </w:r>
    </w:p>
    <w:p w14:paraId="272E9CE8" w14:textId="77777777" w:rsidR="000403C4" w:rsidRPr="000403C4" w:rsidRDefault="00EC5187" w:rsidP="000403C4">
      <w:pPr>
        <w:spacing w:line="480" w:lineRule="auto"/>
        <w:ind w:left="709"/>
        <w:rPr>
          <w:i/>
        </w:rPr>
      </w:pPr>
      <w:r>
        <w:pict w14:anchorId="6BD78B8E">
          <v:rect id="_x0000_i1033" style="width:0;height:1.5pt" o:hralign="center" o:hrstd="t" o:hr="t" fillcolor="#a0a0a0" stroked="f"/>
        </w:pict>
      </w:r>
    </w:p>
    <w:p w14:paraId="42463D15" w14:textId="77777777" w:rsidR="000403C4" w:rsidRPr="000403C4" w:rsidRDefault="00EC5187" w:rsidP="000403C4">
      <w:pPr>
        <w:spacing w:line="480" w:lineRule="auto"/>
        <w:ind w:left="709"/>
        <w:rPr>
          <w:i/>
        </w:rPr>
      </w:pPr>
      <w:r>
        <w:pict w14:anchorId="4711A465">
          <v:rect id="_x0000_i1034" style="width:0;height:1.5pt" o:hralign="center" o:hrstd="t" o:hr="t" fillcolor="#a0a0a0" stroked="f"/>
        </w:pict>
      </w:r>
    </w:p>
    <w:p w14:paraId="1BA22F70" w14:textId="77777777" w:rsidR="000403C4" w:rsidRPr="00411E31" w:rsidRDefault="000403C4" w:rsidP="000403C4">
      <w:pPr>
        <w:pStyle w:val="Paragraphedeliste"/>
        <w:ind w:left="720"/>
        <w:rPr>
          <w:b/>
        </w:rPr>
      </w:pPr>
    </w:p>
    <w:p w14:paraId="3802A93D" w14:textId="77777777" w:rsidR="000403C4" w:rsidRDefault="000403C4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592362EC" w14:textId="60B8DDEB" w:rsidR="00331E62" w:rsidRDefault="00145300" w:rsidP="00411E31">
      <w:pPr>
        <w:ind w:left="708"/>
        <w:rPr>
          <w:b/>
        </w:rPr>
      </w:pPr>
      <w:bookmarkStart w:id="0" w:name="_Hlk55896512"/>
      <w:r>
        <w:rPr>
          <w:b/>
        </w:rPr>
        <w:lastRenderedPageBreak/>
        <w:t>Pour chaque niveau</w:t>
      </w:r>
      <w:r w:rsidR="00B87B83" w:rsidRPr="00411E31">
        <w:rPr>
          <w:b/>
        </w:rPr>
        <w:t xml:space="preserve">, </w:t>
      </w:r>
      <w:r w:rsidR="00411E31" w:rsidRPr="00411E31">
        <w:rPr>
          <w:b/>
        </w:rPr>
        <w:t>identifiez à</w:t>
      </w:r>
      <w:r w:rsidR="00B87B83" w:rsidRPr="00411E31">
        <w:rPr>
          <w:b/>
        </w:rPr>
        <w:t xml:space="preserve"> quelle </w:t>
      </w:r>
      <w:r w:rsidR="00D05F6E">
        <w:rPr>
          <w:b/>
        </w:rPr>
        <w:t>fonction de l’observation</w:t>
      </w:r>
      <w:r w:rsidR="00B87B83" w:rsidRPr="00411E31">
        <w:rPr>
          <w:b/>
        </w:rPr>
        <w:t xml:space="preserve"> il se rattache</w:t>
      </w:r>
      <w:r w:rsidR="00F163FB" w:rsidRPr="00411E31">
        <w:rPr>
          <w:b/>
        </w:rPr>
        <w:t>?</w:t>
      </w:r>
    </w:p>
    <w:bookmarkEnd w:id="0"/>
    <w:p w14:paraId="2B9AF13B" w14:textId="77777777" w:rsidR="00360CC8" w:rsidRDefault="00360CC8" w:rsidP="00360CC8">
      <w:pPr>
        <w:spacing w:line="480" w:lineRule="auto"/>
        <w:ind w:left="709"/>
      </w:pPr>
    </w:p>
    <w:p w14:paraId="5D54BE5A" w14:textId="5FC88B75" w:rsidR="00360CC8" w:rsidRPr="000403C4" w:rsidRDefault="00360CC8" w:rsidP="00360CC8">
      <w:pPr>
        <w:spacing w:line="480" w:lineRule="auto"/>
        <w:ind w:left="709"/>
        <w:rPr>
          <w:i/>
        </w:rPr>
      </w:pPr>
      <w:r>
        <w:pict w14:anchorId="4E41D7F8">
          <v:rect id="_x0000_i1141" style="width:0;height:1.5pt" o:hralign="center" o:hrstd="t" o:hr="t" fillcolor="#a0a0a0" stroked="f"/>
        </w:pict>
      </w:r>
    </w:p>
    <w:p w14:paraId="3D96E8CD" w14:textId="77179BFF" w:rsidR="000403C4" w:rsidRPr="00360CC8" w:rsidRDefault="00360CC8" w:rsidP="00360CC8">
      <w:pPr>
        <w:spacing w:line="480" w:lineRule="auto"/>
        <w:ind w:left="709"/>
        <w:rPr>
          <w:i/>
        </w:rPr>
      </w:pPr>
      <w:r>
        <w:pict w14:anchorId="4F071245">
          <v:rect id="_x0000_i1142" style="width:0;height:1.5pt" o:hralign="center" o:hrstd="t" o:hr="t" fillcolor="#a0a0a0" stroked="f"/>
        </w:pict>
      </w:r>
    </w:p>
    <w:p w14:paraId="616DDDFB" w14:textId="77777777" w:rsidR="000403C4" w:rsidRPr="000403C4" w:rsidRDefault="00EC5187" w:rsidP="000403C4">
      <w:pPr>
        <w:spacing w:line="480" w:lineRule="auto"/>
        <w:ind w:left="709"/>
        <w:rPr>
          <w:i/>
        </w:rPr>
      </w:pPr>
      <w:r>
        <w:pict w14:anchorId="0ADCA06B">
          <v:rect id="_x0000_i1035" style="width:0;height:1.5pt" o:hralign="center" o:hrstd="t" o:hr="t" fillcolor="#a0a0a0" stroked="f"/>
        </w:pict>
      </w:r>
    </w:p>
    <w:p w14:paraId="3FD314BF" w14:textId="77777777" w:rsidR="00360CC8" w:rsidRPr="000403C4" w:rsidRDefault="00360CC8" w:rsidP="00360CC8">
      <w:pPr>
        <w:spacing w:line="480" w:lineRule="auto"/>
        <w:ind w:left="709"/>
        <w:rPr>
          <w:i/>
        </w:rPr>
      </w:pPr>
      <w:r>
        <w:pict w14:anchorId="66CD8422">
          <v:rect id="_x0000_i1132" style="width:0;height:1.5pt" o:hralign="center" o:hrstd="t" o:hr="t" fillcolor="#a0a0a0" stroked="f"/>
        </w:pict>
      </w:r>
    </w:p>
    <w:p w14:paraId="1FCFC58C" w14:textId="77777777" w:rsidR="00360CC8" w:rsidRPr="000403C4" w:rsidRDefault="00360CC8" w:rsidP="00360CC8">
      <w:pPr>
        <w:spacing w:line="480" w:lineRule="auto"/>
        <w:ind w:left="709"/>
        <w:rPr>
          <w:i/>
        </w:rPr>
      </w:pPr>
      <w:r>
        <w:pict w14:anchorId="7552E763">
          <v:rect id="_x0000_i1133" style="width:0;height:1.5pt" o:hralign="center" o:hrstd="t" o:hr="t" fillcolor="#a0a0a0" stroked="f"/>
        </w:pict>
      </w:r>
    </w:p>
    <w:p w14:paraId="00DA3D64" w14:textId="77777777" w:rsidR="00360CC8" w:rsidRDefault="00360CC8" w:rsidP="00360CC8">
      <w:pPr>
        <w:ind w:left="709"/>
      </w:pPr>
      <w:r>
        <w:pict w14:anchorId="0883B568">
          <v:rect id="_x0000_i1134" style="width:0;height:1.5pt" o:hralign="center" o:hrstd="t" o:hr="t" fillcolor="#a0a0a0" stroked="f"/>
        </w:pict>
      </w:r>
    </w:p>
    <w:p w14:paraId="45F8BD2B" w14:textId="77777777" w:rsidR="00360CC8" w:rsidRDefault="00360CC8" w:rsidP="000403C4">
      <w:pPr>
        <w:ind w:left="709"/>
      </w:pPr>
    </w:p>
    <w:p w14:paraId="14A2F32B" w14:textId="0865A1E4" w:rsidR="000403C4" w:rsidRDefault="00D05F6E" w:rsidP="00D05F6E">
      <w:pPr>
        <w:ind w:left="709"/>
        <w:jc w:val="center"/>
      </w:pPr>
      <w:r>
        <w:rPr>
          <w:noProof/>
          <w:lang w:eastAsia="fr-CH"/>
        </w:rPr>
        <w:drawing>
          <wp:inline distT="0" distB="0" distL="0" distR="0" wp14:anchorId="3E005529" wp14:editId="2DCFDB9D">
            <wp:extent cx="3822370" cy="294322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0626" cy="294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77F5A" w14:textId="107B8404" w:rsidR="00F163FB" w:rsidRDefault="00F163FB" w:rsidP="000403C4">
      <w:pPr>
        <w:jc w:val="center"/>
      </w:pPr>
    </w:p>
    <w:p w14:paraId="19BD8B85" w14:textId="77777777" w:rsidR="00331E62" w:rsidRDefault="00331E62" w:rsidP="004C705F"/>
    <w:p w14:paraId="24478E61" w14:textId="77777777" w:rsidR="004C777E" w:rsidRDefault="004C777E" w:rsidP="004C777E">
      <w:pPr>
        <w:pStyle w:val="Paragraphedeliste"/>
        <w:numPr>
          <w:ilvl w:val="0"/>
          <w:numId w:val="15"/>
        </w:numPr>
        <w:rPr>
          <w:b/>
        </w:rPr>
      </w:pPr>
      <w:r>
        <w:rPr>
          <w:b/>
        </w:rPr>
        <w:t>Quels sont les biais de l’observation relevés par l’auteure ? (« Evidence de l’observation, non-évidence de bien observer »)</w:t>
      </w:r>
    </w:p>
    <w:p w14:paraId="682DEE10" w14:textId="77777777" w:rsidR="004C777E" w:rsidRDefault="004C777E" w:rsidP="004C777E">
      <w:pPr>
        <w:pStyle w:val="Paragraphedeliste"/>
        <w:ind w:left="720"/>
        <w:rPr>
          <w:b/>
        </w:rPr>
      </w:pPr>
    </w:p>
    <w:p w14:paraId="4512B8F3" w14:textId="77777777" w:rsidR="004C777E" w:rsidRPr="00D05F6E" w:rsidRDefault="004C777E" w:rsidP="004C777E">
      <w:pPr>
        <w:spacing w:line="480" w:lineRule="auto"/>
        <w:ind w:left="360"/>
        <w:rPr>
          <w:i/>
        </w:rPr>
      </w:pPr>
      <w:r>
        <w:pict w14:anchorId="3846E4DF">
          <v:rect id="_x0000_i1113" style="width:0;height:1.5pt" o:hralign="center" o:hrstd="t" o:hr="t" fillcolor="#a0a0a0" stroked="f"/>
        </w:pict>
      </w:r>
    </w:p>
    <w:p w14:paraId="7A4E13A5" w14:textId="77777777" w:rsidR="004C777E" w:rsidRPr="00D05F6E" w:rsidRDefault="004C777E" w:rsidP="004C777E">
      <w:pPr>
        <w:spacing w:line="480" w:lineRule="auto"/>
        <w:ind w:left="360"/>
        <w:rPr>
          <w:i/>
        </w:rPr>
      </w:pPr>
      <w:r>
        <w:pict w14:anchorId="12C71508">
          <v:rect id="_x0000_i1114" style="width:0;height:1.5pt" o:hralign="center" o:hrstd="t" o:hr="t" fillcolor="#a0a0a0" stroked="f"/>
        </w:pict>
      </w:r>
    </w:p>
    <w:p w14:paraId="2054AB30" w14:textId="77777777" w:rsidR="004C777E" w:rsidRPr="00D05F6E" w:rsidRDefault="004C777E" w:rsidP="004C777E">
      <w:pPr>
        <w:spacing w:line="480" w:lineRule="auto"/>
        <w:ind w:left="360"/>
        <w:rPr>
          <w:i/>
        </w:rPr>
      </w:pPr>
      <w:r>
        <w:pict w14:anchorId="7A7E9B76">
          <v:rect id="_x0000_i1115" style="width:0;height:1.5pt" o:hralign="center" o:hrstd="t" o:hr="t" fillcolor="#a0a0a0" stroked="f"/>
        </w:pict>
      </w:r>
    </w:p>
    <w:p w14:paraId="67837C4E" w14:textId="130B0D8D" w:rsidR="00661F92" w:rsidRDefault="00661F92" w:rsidP="00661F92">
      <w:pPr>
        <w:pStyle w:val="Paragraphedeliste"/>
        <w:numPr>
          <w:ilvl w:val="0"/>
          <w:numId w:val="15"/>
        </w:numPr>
        <w:rPr>
          <w:b/>
        </w:rPr>
      </w:pPr>
      <w:r>
        <w:rPr>
          <w:b/>
        </w:rPr>
        <w:lastRenderedPageBreak/>
        <w:t>En quoi le fait d’observer est différent de voir ?</w:t>
      </w:r>
      <w:r>
        <w:rPr>
          <w:b/>
        </w:rPr>
        <w:t xml:space="preserve"> </w:t>
      </w:r>
      <w:bookmarkStart w:id="1" w:name="_Hlk55897133"/>
      <w:r>
        <w:rPr>
          <w:b/>
        </w:rPr>
        <w:t>faites un lien avec le texte de Fontaine (2001).</w:t>
      </w:r>
      <w:bookmarkEnd w:id="1"/>
    </w:p>
    <w:p w14:paraId="2EF82072" w14:textId="77777777" w:rsidR="00661F92" w:rsidRPr="00661F92" w:rsidRDefault="00661F92" w:rsidP="00661F92">
      <w:pPr>
        <w:spacing w:line="480" w:lineRule="auto"/>
        <w:ind w:left="360"/>
        <w:rPr>
          <w:i/>
        </w:rPr>
      </w:pPr>
      <w:r>
        <w:pict w14:anchorId="1A240988">
          <v:rect id="_x0000_i1086" style="width:0;height:1.5pt" o:hralign="center" o:hrstd="t" o:hr="t" fillcolor="#a0a0a0" stroked="f"/>
        </w:pict>
      </w:r>
    </w:p>
    <w:p w14:paraId="0001757B" w14:textId="77777777" w:rsidR="00661F92" w:rsidRPr="00661F92" w:rsidRDefault="00661F92" w:rsidP="00661F92">
      <w:pPr>
        <w:spacing w:line="480" w:lineRule="auto"/>
        <w:ind w:left="360"/>
        <w:rPr>
          <w:i/>
        </w:rPr>
      </w:pPr>
      <w:r>
        <w:pict w14:anchorId="738E553C">
          <v:rect id="_x0000_i1087" style="width:0;height:1.5pt" o:hralign="center" o:hrstd="t" o:hr="t" fillcolor="#a0a0a0" stroked="f"/>
        </w:pict>
      </w:r>
    </w:p>
    <w:p w14:paraId="5304AEC6" w14:textId="77777777" w:rsidR="00661F92" w:rsidRPr="00661F92" w:rsidRDefault="00661F92" w:rsidP="00661F92">
      <w:pPr>
        <w:spacing w:line="480" w:lineRule="auto"/>
        <w:ind w:left="360"/>
        <w:rPr>
          <w:i/>
        </w:rPr>
      </w:pPr>
      <w:r>
        <w:pict w14:anchorId="3668CCCB">
          <v:rect id="_x0000_i1088" style="width:0;height:1.5pt" o:hralign="center" o:hrstd="t" o:hr="t" fillcolor="#a0a0a0" stroked="f"/>
        </w:pict>
      </w:r>
    </w:p>
    <w:p w14:paraId="7DCAC8BA" w14:textId="75B1B985" w:rsidR="00661F92" w:rsidRPr="00661F92" w:rsidRDefault="00661F92" w:rsidP="00661F92">
      <w:pPr>
        <w:ind w:left="360"/>
        <w:rPr>
          <w:b/>
        </w:rPr>
      </w:pPr>
      <w:r>
        <w:pict w14:anchorId="6D855418">
          <v:rect id="_x0000_i1089" style="width:0;height:1.5pt" o:hralign="center" o:hrstd="t" o:hr="t" fillcolor="#a0a0a0" stroked="f"/>
        </w:pict>
      </w:r>
    </w:p>
    <w:p w14:paraId="73CA0E4B" w14:textId="77777777" w:rsidR="00D05F6E" w:rsidRPr="00D05F6E" w:rsidRDefault="00D05F6E" w:rsidP="00D05F6E">
      <w:pPr>
        <w:ind w:left="360"/>
        <w:rPr>
          <w:b/>
        </w:rPr>
      </w:pPr>
    </w:p>
    <w:p w14:paraId="179E2F68" w14:textId="2D79C867" w:rsidR="00B9279B" w:rsidRPr="00411E31" w:rsidRDefault="00B9279B" w:rsidP="004C705F">
      <w:pPr>
        <w:pStyle w:val="Paragraphedeliste"/>
        <w:numPr>
          <w:ilvl w:val="0"/>
          <w:numId w:val="15"/>
        </w:numPr>
        <w:rPr>
          <w:b/>
        </w:rPr>
      </w:pPr>
      <w:r w:rsidRPr="00411E31">
        <w:rPr>
          <w:b/>
        </w:rPr>
        <w:t>Relevez les apports de</w:t>
      </w:r>
      <w:r w:rsidR="00BF1BCA">
        <w:rPr>
          <w:b/>
        </w:rPr>
        <w:t xml:space="preserve"> l’observation identifiés par les </w:t>
      </w:r>
      <w:r w:rsidRPr="00411E31">
        <w:rPr>
          <w:b/>
        </w:rPr>
        <w:t>auteure</w:t>
      </w:r>
      <w:r w:rsidR="00BF1BCA">
        <w:rPr>
          <w:b/>
        </w:rPr>
        <w:t>s</w:t>
      </w:r>
      <w:r w:rsidRPr="00411E31">
        <w:rPr>
          <w:b/>
        </w:rPr>
        <w:t> :</w:t>
      </w:r>
    </w:p>
    <w:p w14:paraId="2A8D6433" w14:textId="77777777" w:rsidR="00B9279B" w:rsidRDefault="00145300" w:rsidP="00411E31">
      <w:pPr>
        <w:pStyle w:val="Paragraphedeliste"/>
        <w:numPr>
          <w:ilvl w:val="0"/>
          <w:numId w:val="20"/>
        </w:numPr>
        <w:rPr>
          <w:b/>
        </w:rPr>
      </w:pPr>
      <w:r>
        <w:rPr>
          <w:b/>
        </w:rPr>
        <w:t xml:space="preserve">Pour les </w:t>
      </w:r>
      <w:proofErr w:type="spellStart"/>
      <w:r>
        <w:rPr>
          <w:b/>
        </w:rPr>
        <w:t>étudiant.e.s</w:t>
      </w:r>
      <w:proofErr w:type="spellEnd"/>
    </w:p>
    <w:p w14:paraId="0D49D3F1" w14:textId="77777777" w:rsidR="000403C4" w:rsidRDefault="000403C4" w:rsidP="000403C4">
      <w:pPr>
        <w:pStyle w:val="Paragraphedeliste"/>
        <w:ind w:left="1068"/>
        <w:rPr>
          <w:b/>
        </w:rPr>
      </w:pPr>
    </w:p>
    <w:p w14:paraId="64548F1A" w14:textId="77777777" w:rsidR="000403C4" w:rsidRPr="000403C4" w:rsidRDefault="00EC5187" w:rsidP="000403C4">
      <w:pPr>
        <w:spacing w:line="480" w:lineRule="auto"/>
        <w:ind w:left="708"/>
        <w:rPr>
          <w:i/>
        </w:rPr>
      </w:pPr>
      <w:r>
        <w:pict w14:anchorId="54A2C645">
          <v:rect id="_x0000_i1039" style="width:0;height:1.5pt" o:hralign="center" o:hrstd="t" o:hr="t" fillcolor="#a0a0a0" stroked="f"/>
        </w:pict>
      </w:r>
    </w:p>
    <w:p w14:paraId="1B02CE63" w14:textId="77777777" w:rsidR="000403C4" w:rsidRPr="000403C4" w:rsidRDefault="00EC5187" w:rsidP="000403C4">
      <w:pPr>
        <w:spacing w:line="480" w:lineRule="auto"/>
        <w:ind w:left="708"/>
        <w:rPr>
          <w:i/>
        </w:rPr>
      </w:pPr>
      <w:r>
        <w:pict w14:anchorId="039D3444">
          <v:rect id="_x0000_i1040" style="width:0;height:1.5pt" o:hralign="center" o:hrstd="t" o:hr="t" fillcolor="#a0a0a0" stroked="f"/>
        </w:pict>
      </w:r>
    </w:p>
    <w:p w14:paraId="55B45BB1" w14:textId="77777777" w:rsidR="000403C4" w:rsidRPr="000403C4" w:rsidRDefault="00EC5187" w:rsidP="000403C4">
      <w:pPr>
        <w:spacing w:line="480" w:lineRule="auto"/>
        <w:ind w:left="708"/>
        <w:rPr>
          <w:i/>
        </w:rPr>
      </w:pPr>
      <w:r>
        <w:pict w14:anchorId="40EAB718">
          <v:rect id="_x0000_i1041" style="width:0;height:1.5pt" o:hralign="center" o:hrstd="t" o:hr="t" fillcolor="#a0a0a0" stroked="f"/>
        </w:pict>
      </w:r>
    </w:p>
    <w:p w14:paraId="032E8A31" w14:textId="77777777" w:rsidR="000403C4" w:rsidRDefault="00EC5187" w:rsidP="000403C4">
      <w:pPr>
        <w:spacing w:line="480" w:lineRule="auto"/>
        <w:ind w:left="708"/>
      </w:pPr>
      <w:r>
        <w:pict w14:anchorId="077EFBDF">
          <v:rect id="_x0000_i1042" style="width:0;height:1.5pt" o:hralign="center" o:hrstd="t" o:hr="t" fillcolor="#a0a0a0" stroked="f"/>
        </w:pict>
      </w:r>
    </w:p>
    <w:p w14:paraId="2B783B11" w14:textId="77777777" w:rsidR="000403C4" w:rsidRPr="000403C4" w:rsidRDefault="00EC5187" w:rsidP="000403C4">
      <w:pPr>
        <w:spacing w:line="480" w:lineRule="auto"/>
        <w:ind w:left="708"/>
        <w:rPr>
          <w:i/>
        </w:rPr>
      </w:pPr>
      <w:r>
        <w:pict w14:anchorId="2D915FEC">
          <v:rect id="_x0000_i1043" style="width:0;height:1.5pt" o:hralign="center" o:hrstd="t" o:hr="t" fillcolor="#a0a0a0" stroked="f"/>
        </w:pict>
      </w:r>
    </w:p>
    <w:p w14:paraId="3E7EB6AC" w14:textId="77777777" w:rsidR="000403C4" w:rsidRDefault="00EC5187" w:rsidP="000403C4">
      <w:pPr>
        <w:spacing w:line="480" w:lineRule="auto"/>
        <w:ind w:left="708"/>
      </w:pPr>
      <w:r>
        <w:pict w14:anchorId="3D19A645">
          <v:rect id="_x0000_i1044" style="width:0;height:1.5pt" o:hralign="center" o:hrstd="t" o:hr="t" fillcolor="#a0a0a0" stroked="f"/>
        </w:pict>
      </w:r>
    </w:p>
    <w:p w14:paraId="130886F5" w14:textId="77777777" w:rsidR="00B9279B" w:rsidRDefault="00145300" w:rsidP="00411E31">
      <w:pPr>
        <w:pStyle w:val="Paragraphedeliste"/>
        <w:numPr>
          <w:ilvl w:val="0"/>
          <w:numId w:val="20"/>
        </w:numPr>
        <w:rPr>
          <w:b/>
        </w:rPr>
      </w:pPr>
      <w:r>
        <w:rPr>
          <w:b/>
        </w:rPr>
        <w:t>Pour les EPE</w:t>
      </w:r>
    </w:p>
    <w:p w14:paraId="747114B0" w14:textId="77777777" w:rsidR="00791C11" w:rsidRPr="00791C11" w:rsidRDefault="00791C11" w:rsidP="00791C11">
      <w:pPr>
        <w:spacing w:line="480" w:lineRule="auto"/>
        <w:ind w:left="708"/>
        <w:rPr>
          <w:i/>
        </w:rPr>
      </w:pPr>
      <w:r>
        <w:pict w14:anchorId="539D571E">
          <v:rect id="_x0000_i1143" style="width:0;height:1.5pt" o:hralign="center" o:hrstd="t" o:hr="t" fillcolor="#a0a0a0" stroked="f"/>
        </w:pict>
      </w:r>
    </w:p>
    <w:p w14:paraId="313393A8" w14:textId="77777777" w:rsidR="00791C11" w:rsidRPr="00791C11" w:rsidRDefault="00791C11" w:rsidP="00791C11">
      <w:pPr>
        <w:spacing w:line="480" w:lineRule="auto"/>
        <w:ind w:left="708"/>
        <w:rPr>
          <w:i/>
        </w:rPr>
      </w:pPr>
      <w:r>
        <w:pict w14:anchorId="5623F2C3">
          <v:rect id="_x0000_i1144" style="width:0;height:1.5pt" o:hralign="center" o:hrstd="t" o:hr="t" fillcolor="#a0a0a0" stroked="f"/>
        </w:pict>
      </w:r>
    </w:p>
    <w:p w14:paraId="492E333B" w14:textId="752F2AD4" w:rsidR="000403C4" w:rsidRPr="00791C11" w:rsidRDefault="00791C11" w:rsidP="00791C11">
      <w:pPr>
        <w:spacing w:line="480" w:lineRule="auto"/>
        <w:ind w:left="708"/>
      </w:pPr>
      <w:r>
        <w:pict w14:anchorId="3C250D04">
          <v:rect id="_x0000_i1145" style="width:0;height:1.5pt" o:hralign="center" o:hrstd="t" o:hr="t" fillcolor="#a0a0a0" stroked="f"/>
        </w:pict>
      </w:r>
    </w:p>
    <w:p w14:paraId="0C702A31" w14:textId="77777777" w:rsidR="000403C4" w:rsidRPr="000403C4" w:rsidRDefault="00EC5187" w:rsidP="000403C4">
      <w:pPr>
        <w:spacing w:line="480" w:lineRule="auto"/>
        <w:ind w:left="708"/>
        <w:rPr>
          <w:i/>
        </w:rPr>
      </w:pPr>
      <w:r>
        <w:pict w14:anchorId="1C0C6E20">
          <v:rect id="_x0000_i1045" style="width:0;height:1.5pt" o:hralign="center" o:hrstd="t" o:hr="t" fillcolor="#a0a0a0" stroked="f"/>
        </w:pict>
      </w:r>
    </w:p>
    <w:p w14:paraId="460F3F6A" w14:textId="77777777" w:rsidR="000403C4" w:rsidRPr="000403C4" w:rsidRDefault="00EC5187" w:rsidP="000403C4">
      <w:pPr>
        <w:spacing w:line="480" w:lineRule="auto"/>
        <w:ind w:left="708"/>
        <w:rPr>
          <w:i/>
        </w:rPr>
      </w:pPr>
      <w:r>
        <w:pict w14:anchorId="23E978ED">
          <v:rect id="_x0000_i1046" style="width:0;height:1.5pt" o:hralign="center" o:hrstd="t" o:hr="t" fillcolor="#a0a0a0" stroked="f"/>
        </w:pict>
      </w:r>
    </w:p>
    <w:p w14:paraId="5200A664" w14:textId="77777777" w:rsidR="000403C4" w:rsidRPr="000403C4" w:rsidRDefault="00EC5187" w:rsidP="000403C4">
      <w:pPr>
        <w:spacing w:line="480" w:lineRule="auto"/>
        <w:ind w:left="708"/>
        <w:rPr>
          <w:i/>
        </w:rPr>
      </w:pPr>
      <w:r>
        <w:pict w14:anchorId="4ED0D185">
          <v:rect id="_x0000_i1047" style="width:0;height:1.5pt" o:hralign="center" o:hrstd="t" o:hr="t" fillcolor="#a0a0a0" stroked="f"/>
        </w:pict>
      </w:r>
    </w:p>
    <w:p w14:paraId="7DFC1ED8" w14:textId="77777777" w:rsidR="000403C4" w:rsidRDefault="00EC5187" w:rsidP="000403C4">
      <w:pPr>
        <w:spacing w:line="480" w:lineRule="auto"/>
        <w:ind w:left="708"/>
      </w:pPr>
      <w:r>
        <w:pict w14:anchorId="3C02C8B6">
          <v:rect id="_x0000_i1048" style="width:0;height:1.5pt" o:hralign="center" o:hrstd="t" o:hr="t" fillcolor="#a0a0a0" stroked="f"/>
        </w:pict>
      </w:r>
    </w:p>
    <w:p w14:paraId="4C38407A" w14:textId="77777777" w:rsidR="000403C4" w:rsidRPr="000403C4" w:rsidRDefault="00EC5187" w:rsidP="000403C4">
      <w:pPr>
        <w:spacing w:line="480" w:lineRule="auto"/>
        <w:ind w:left="708"/>
        <w:rPr>
          <w:i/>
        </w:rPr>
      </w:pPr>
      <w:r>
        <w:pict w14:anchorId="51DACF73">
          <v:rect id="_x0000_i1049" style="width:0;height:1.5pt" o:hralign="center" o:hrstd="t" o:hr="t" fillcolor="#a0a0a0" stroked="f"/>
        </w:pict>
      </w:r>
    </w:p>
    <w:p w14:paraId="250E537A" w14:textId="77777777" w:rsidR="000403C4" w:rsidRDefault="00EC5187" w:rsidP="000403C4">
      <w:pPr>
        <w:spacing w:line="480" w:lineRule="auto"/>
        <w:ind w:left="708"/>
      </w:pPr>
      <w:r>
        <w:pict w14:anchorId="525546BE">
          <v:rect id="_x0000_i1050" style="width:0;height:1.5pt" o:hralign="center" o:hrstd="t" o:hr="t" fillcolor="#a0a0a0" stroked="f"/>
        </w:pict>
      </w:r>
    </w:p>
    <w:p w14:paraId="31A529EA" w14:textId="77777777" w:rsidR="000403C4" w:rsidRPr="000403C4" w:rsidRDefault="000403C4" w:rsidP="000403C4">
      <w:pPr>
        <w:ind w:left="708"/>
        <w:rPr>
          <w:b/>
        </w:rPr>
      </w:pPr>
    </w:p>
    <w:p w14:paraId="4E0ABAA8" w14:textId="77777777" w:rsidR="00411E31" w:rsidRDefault="00754C2F" w:rsidP="00754C2F">
      <w:pPr>
        <w:pStyle w:val="Paragraphedeliste"/>
        <w:numPr>
          <w:ilvl w:val="0"/>
          <w:numId w:val="15"/>
        </w:numPr>
        <w:rPr>
          <w:b/>
        </w:rPr>
      </w:pPr>
      <w:r w:rsidRPr="00411E31">
        <w:rPr>
          <w:b/>
        </w:rPr>
        <w:lastRenderedPageBreak/>
        <w:t xml:space="preserve">Quelle est la raison qui pousse ces lieux d’accueil à ouvrir leurs portes ? En quoi cela peut induire un biais dans l’observation ?  </w:t>
      </w:r>
    </w:p>
    <w:p w14:paraId="0CA78BC3" w14:textId="77777777" w:rsidR="000403C4" w:rsidRPr="000403C4" w:rsidRDefault="00EC5187" w:rsidP="000403C4">
      <w:pPr>
        <w:spacing w:line="480" w:lineRule="auto"/>
        <w:ind w:left="360"/>
        <w:rPr>
          <w:i/>
        </w:rPr>
      </w:pPr>
      <w:r>
        <w:pict w14:anchorId="6FE022A5">
          <v:rect id="_x0000_i1056" style="width:0;height:1.5pt" o:hralign="center" o:hrstd="t" o:hr="t" fillcolor="#a0a0a0" stroked="f"/>
        </w:pict>
      </w:r>
    </w:p>
    <w:p w14:paraId="12A96B52" w14:textId="77777777" w:rsidR="000403C4" w:rsidRPr="000403C4" w:rsidRDefault="00EC5187" w:rsidP="000403C4">
      <w:pPr>
        <w:spacing w:line="480" w:lineRule="auto"/>
        <w:ind w:left="360"/>
        <w:rPr>
          <w:i/>
        </w:rPr>
      </w:pPr>
      <w:r>
        <w:pict w14:anchorId="049E1319">
          <v:rect id="_x0000_i1057" style="width:0;height:1.5pt" o:hralign="center" o:hrstd="t" o:hr="t" fillcolor="#a0a0a0" stroked="f"/>
        </w:pict>
      </w:r>
    </w:p>
    <w:p w14:paraId="0886D41A" w14:textId="77777777" w:rsidR="000403C4" w:rsidRPr="000403C4" w:rsidRDefault="00EC5187" w:rsidP="000403C4">
      <w:pPr>
        <w:spacing w:line="480" w:lineRule="auto"/>
        <w:ind w:left="360"/>
        <w:rPr>
          <w:i/>
        </w:rPr>
      </w:pPr>
      <w:r>
        <w:pict w14:anchorId="3F4F6300">
          <v:rect id="_x0000_i1058" style="width:0;height:1.5pt" o:hralign="center" o:hrstd="t" o:hr="t" fillcolor="#a0a0a0" stroked="f"/>
        </w:pict>
      </w:r>
    </w:p>
    <w:p w14:paraId="37839C79" w14:textId="77777777" w:rsidR="000403C4" w:rsidRDefault="00EC5187" w:rsidP="000403C4">
      <w:pPr>
        <w:spacing w:line="480" w:lineRule="auto"/>
        <w:ind w:left="360"/>
      </w:pPr>
      <w:r>
        <w:pict w14:anchorId="6395C453">
          <v:rect id="_x0000_i1059" style="width:0;height:1.5pt" o:hralign="center" o:hrstd="t" o:hr="t" fillcolor="#a0a0a0" stroked="f"/>
        </w:pict>
      </w:r>
    </w:p>
    <w:p w14:paraId="4F169C2E" w14:textId="77777777" w:rsidR="00411E31" w:rsidRDefault="00411E31" w:rsidP="00411E31">
      <w:pPr>
        <w:pStyle w:val="Paragraphedeliste"/>
      </w:pPr>
    </w:p>
    <w:p w14:paraId="317282D4" w14:textId="77777777" w:rsidR="00B87B83" w:rsidRPr="00411E31" w:rsidRDefault="00BF1BCA" w:rsidP="00754C2F">
      <w:pPr>
        <w:pStyle w:val="Paragraphedeliste"/>
        <w:numPr>
          <w:ilvl w:val="0"/>
          <w:numId w:val="15"/>
        </w:numPr>
        <w:rPr>
          <w:b/>
        </w:rPr>
      </w:pPr>
      <w:r>
        <w:rPr>
          <w:b/>
        </w:rPr>
        <w:t xml:space="preserve">Les </w:t>
      </w:r>
      <w:r w:rsidR="00B87B83" w:rsidRPr="00411E31">
        <w:rPr>
          <w:b/>
        </w:rPr>
        <w:t>auteur</w:t>
      </w:r>
      <w:r>
        <w:rPr>
          <w:b/>
        </w:rPr>
        <w:t>es</w:t>
      </w:r>
      <w:r w:rsidR="00B87B83" w:rsidRPr="00411E31">
        <w:rPr>
          <w:b/>
        </w:rPr>
        <w:t xml:space="preserve"> parle</w:t>
      </w:r>
      <w:r>
        <w:rPr>
          <w:b/>
        </w:rPr>
        <w:t>nt</w:t>
      </w:r>
      <w:r w:rsidR="00B87B83" w:rsidRPr="00411E31">
        <w:rPr>
          <w:b/>
        </w:rPr>
        <w:t xml:space="preserve"> de « montée en généralité » p.140.</w:t>
      </w:r>
      <w:r w:rsidR="00411E31" w:rsidRPr="00411E31">
        <w:rPr>
          <w:b/>
        </w:rPr>
        <w:t xml:space="preserve"> A</w:t>
      </w:r>
      <w:r w:rsidR="00B87B83" w:rsidRPr="00411E31">
        <w:rPr>
          <w:b/>
        </w:rPr>
        <w:t xml:space="preserve"> </w:t>
      </w:r>
      <w:r w:rsidR="00411E31" w:rsidRPr="00411E31">
        <w:rPr>
          <w:b/>
        </w:rPr>
        <w:t>quel type de démarche cela correspond-il ?</w:t>
      </w:r>
      <w:r w:rsidR="000403C4">
        <w:rPr>
          <w:b/>
        </w:rPr>
        <w:t xml:space="preserve"> Expliquez.</w:t>
      </w:r>
    </w:p>
    <w:p w14:paraId="1111CAFF" w14:textId="77777777" w:rsidR="000403C4" w:rsidRPr="000403C4" w:rsidRDefault="00EC5187" w:rsidP="000403C4">
      <w:pPr>
        <w:spacing w:line="480" w:lineRule="auto"/>
        <w:ind w:left="360"/>
        <w:rPr>
          <w:i/>
        </w:rPr>
      </w:pPr>
      <w:r>
        <w:pict w14:anchorId="03998F61">
          <v:rect id="_x0000_i1060" style="width:0;height:1.5pt" o:hralign="center" o:hrstd="t" o:hr="t" fillcolor="#a0a0a0" stroked="f"/>
        </w:pict>
      </w:r>
    </w:p>
    <w:p w14:paraId="72A55327" w14:textId="77777777" w:rsidR="000403C4" w:rsidRDefault="00EC5187" w:rsidP="000403C4">
      <w:pPr>
        <w:spacing w:line="480" w:lineRule="auto"/>
        <w:ind w:left="360"/>
      </w:pPr>
      <w:r>
        <w:pict w14:anchorId="351E2CF1">
          <v:rect id="_x0000_i1061" style="width:0;height:1.5pt" o:hralign="center" o:hrstd="t" o:hr="t" fillcolor="#a0a0a0" stroked="f"/>
        </w:pict>
      </w:r>
    </w:p>
    <w:p w14:paraId="4B73FA0D" w14:textId="77777777" w:rsidR="00B9279B" w:rsidRDefault="00B9279B" w:rsidP="004C705F"/>
    <w:p w14:paraId="3B4C9A5E" w14:textId="77777777" w:rsidR="00B9279B" w:rsidRDefault="00B9279B" w:rsidP="004C705F"/>
    <w:p w14:paraId="04CAD33B" w14:textId="77777777" w:rsidR="00B87B83" w:rsidRPr="004C705F" w:rsidRDefault="00B87B83" w:rsidP="000403C4">
      <w:pPr>
        <w:jc w:val="center"/>
      </w:pPr>
      <w:r>
        <w:rPr>
          <w:noProof/>
          <w:lang w:eastAsia="fr-CH"/>
        </w:rPr>
        <w:drawing>
          <wp:inline distT="0" distB="0" distL="0" distR="0" wp14:anchorId="61AEF5F0" wp14:editId="101DD09B">
            <wp:extent cx="3926456" cy="2426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6792" cy="243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B83" w:rsidRPr="004C705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E4055" w14:textId="77777777" w:rsidR="00EC5187" w:rsidRDefault="00EC5187" w:rsidP="00450E68">
      <w:pPr>
        <w:spacing w:line="240" w:lineRule="auto"/>
      </w:pPr>
      <w:r>
        <w:separator/>
      </w:r>
    </w:p>
  </w:endnote>
  <w:endnote w:type="continuationSeparator" w:id="0">
    <w:p w14:paraId="20E9DE1F" w14:textId="77777777" w:rsidR="00EC5187" w:rsidRDefault="00EC5187" w:rsidP="00450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32604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DFEF9" w14:textId="77777777" w:rsidR="004C705F" w:rsidRDefault="004C705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F1BC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F1BC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8B661B" w14:textId="77777777" w:rsidR="00A86CCB" w:rsidRPr="004C705F" w:rsidRDefault="00B87B83" w:rsidP="004C705F">
    <w:pPr>
      <w:pStyle w:val="Pieddepage"/>
    </w:pPr>
    <w:r>
      <w:rPr>
        <w:noProof/>
        <w:lang w:eastAsia="fr-CH"/>
      </w:rPr>
      <w:drawing>
        <wp:anchor distT="0" distB="0" distL="0" distR="0" simplePos="0" relativeHeight="251661312" behindDoc="0" locked="0" layoutInCell="1" allowOverlap="1" wp14:anchorId="533F3016" wp14:editId="3A24AAA9">
          <wp:simplePos x="0" y="0"/>
          <wp:positionH relativeFrom="column">
            <wp:posOffset>0</wp:posOffset>
          </wp:positionH>
          <wp:positionV relativeFrom="page">
            <wp:posOffset>10063480</wp:posOffset>
          </wp:positionV>
          <wp:extent cx="827405" cy="179070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1790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E4444" w14:textId="77777777" w:rsidR="00EC5187" w:rsidRDefault="00EC5187" w:rsidP="00450E68">
      <w:pPr>
        <w:spacing w:line="240" w:lineRule="auto"/>
      </w:pPr>
      <w:r>
        <w:separator/>
      </w:r>
    </w:p>
  </w:footnote>
  <w:footnote w:type="continuationSeparator" w:id="0">
    <w:p w14:paraId="3B02924E" w14:textId="77777777" w:rsidR="00EC5187" w:rsidRDefault="00EC5187" w:rsidP="00450E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EDD10" w14:textId="77777777" w:rsidR="00A86CCB" w:rsidRDefault="00B87B83">
    <w:pPr>
      <w:pStyle w:val="En-tte"/>
      <w:jc w:val="right"/>
    </w:pPr>
    <w:r>
      <w:rPr>
        <w:noProof/>
        <w:lang w:eastAsia="fr-CH"/>
      </w:rPr>
      <w:drawing>
        <wp:anchor distT="0" distB="0" distL="0" distR="0" simplePos="0" relativeHeight="251659264" behindDoc="1" locked="0" layoutInCell="1" allowOverlap="1" wp14:anchorId="63BB3182" wp14:editId="1F672690">
          <wp:simplePos x="0" y="0"/>
          <wp:positionH relativeFrom="column">
            <wp:posOffset>2781300</wp:posOffset>
          </wp:positionH>
          <wp:positionV relativeFrom="page">
            <wp:posOffset>115570</wp:posOffset>
          </wp:positionV>
          <wp:extent cx="3707130" cy="701675"/>
          <wp:effectExtent l="0" t="0" r="7620" b="317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130" cy="701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37998" w14:textId="77777777" w:rsidR="00A86CCB" w:rsidRDefault="00A86C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235" style="width:0;height:1.5pt" o:hralign="center" o:bullet="t" o:hrstd="t" o:hr="t" fillcolor="#a0a0a0" stroked="f"/>
    </w:pict>
  </w:numPicBullet>
  <w:numPicBullet w:numPicBulletId="1">
    <w:pict>
      <v:rect id="_x0000_i1236" style="width:0;height:1.5pt" o:hralign="center" o:bullet="t" o:hrstd="t" o:hr="t" fillcolor="#a0a0a0" stroked="f"/>
    </w:pict>
  </w:numPicBullet>
  <w:abstractNum w:abstractNumId="0" w15:restartNumberingAfterBreak="0">
    <w:nsid w:val="00C66847"/>
    <w:multiLevelType w:val="hybridMultilevel"/>
    <w:tmpl w:val="F4B67AFA"/>
    <w:lvl w:ilvl="0" w:tplc="3012A348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E38"/>
    <w:multiLevelType w:val="hybridMultilevel"/>
    <w:tmpl w:val="C53647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337A"/>
    <w:multiLevelType w:val="hybridMultilevel"/>
    <w:tmpl w:val="2C9485D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08EA"/>
    <w:multiLevelType w:val="hybridMultilevel"/>
    <w:tmpl w:val="CA7CA5B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5239"/>
    <w:multiLevelType w:val="hybridMultilevel"/>
    <w:tmpl w:val="526ED7E8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100C001B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9505DF"/>
    <w:multiLevelType w:val="hybridMultilevel"/>
    <w:tmpl w:val="E8DCFE76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100C001B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E56B36"/>
    <w:multiLevelType w:val="hybridMultilevel"/>
    <w:tmpl w:val="6478CD3E"/>
    <w:lvl w:ilvl="0" w:tplc="8048E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CA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68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26E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24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4A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A5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0C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49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55212A"/>
    <w:multiLevelType w:val="hybridMultilevel"/>
    <w:tmpl w:val="36E42190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106D0"/>
    <w:multiLevelType w:val="hybridMultilevel"/>
    <w:tmpl w:val="81645244"/>
    <w:lvl w:ilvl="0" w:tplc="3012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B06E1"/>
    <w:multiLevelType w:val="hybridMultilevel"/>
    <w:tmpl w:val="DE80640C"/>
    <w:lvl w:ilvl="0" w:tplc="C9183FFA">
      <w:start w:val="4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907FE2"/>
    <w:multiLevelType w:val="hybridMultilevel"/>
    <w:tmpl w:val="A4E20ED4"/>
    <w:lvl w:ilvl="0" w:tplc="10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116CE2"/>
    <w:multiLevelType w:val="hybridMultilevel"/>
    <w:tmpl w:val="D746194A"/>
    <w:lvl w:ilvl="0" w:tplc="C9183FFA">
      <w:start w:val="4"/>
      <w:numFmt w:val="bullet"/>
      <w:lvlText w:val="-"/>
      <w:lvlJc w:val="left"/>
      <w:pPr>
        <w:ind w:left="1788" w:hanging="360"/>
      </w:pPr>
      <w:rPr>
        <w:rFonts w:ascii="Cambria" w:eastAsiaTheme="minorHAnsi" w:hAnsi="Cambria" w:cstheme="minorBidi" w:hint="default"/>
      </w:rPr>
    </w:lvl>
    <w:lvl w:ilvl="1" w:tplc="10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654DA0"/>
    <w:multiLevelType w:val="hybridMultilevel"/>
    <w:tmpl w:val="7F44D360"/>
    <w:lvl w:ilvl="0" w:tplc="C6B0016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A8E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A95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2FB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988F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A0D4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8B8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00E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424D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E3A72EF"/>
    <w:multiLevelType w:val="hybridMultilevel"/>
    <w:tmpl w:val="0B96DD56"/>
    <w:lvl w:ilvl="0" w:tplc="0D98C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1144B9"/>
    <w:multiLevelType w:val="hybridMultilevel"/>
    <w:tmpl w:val="52C6DEE2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4D5B93"/>
    <w:multiLevelType w:val="hybridMultilevel"/>
    <w:tmpl w:val="C04227BC"/>
    <w:lvl w:ilvl="0" w:tplc="10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83149"/>
    <w:multiLevelType w:val="hybridMultilevel"/>
    <w:tmpl w:val="0BD2B894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9183FFA">
      <w:start w:val="4"/>
      <w:numFmt w:val="bullet"/>
      <w:lvlText w:val="-"/>
      <w:lvlJc w:val="left"/>
      <w:pPr>
        <w:ind w:left="1788" w:hanging="360"/>
      </w:pPr>
      <w:rPr>
        <w:rFonts w:ascii="Cambria" w:eastAsiaTheme="minorHAnsi" w:hAnsi="Cambria" w:cstheme="minorBidi" w:hint="default"/>
      </w:rPr>
    </w:lvl>
    <w:lvl w:ilvl="2" w:tplc="100C001B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635060"/>
    <w:multiLevelType w:val="hybridMultilevel"/>
    <w:tmpl w:val="81E6D25A"/>
    <w:lvl w:ilvl="0" w:tplc="0FCEC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14841"/>
    <w:multiLevelType w:val="hybridMultilevel"/>
    <w:tmpl w:val="7D1ADC34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CB350B"/>
    <w:multiLevelType w:val="hybridMultilevel"/>
    <w:tmpl w:val="ED323F46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451512"/>
    <w:multiLevelType w:val="hybridMultilevel"/>
    <w:tmpl w:val="080E83D2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5061C7"/>
    <w:multiLevelType w:val="hybridMultilevel"/>
    <w:tmpl w:val="D53E4A9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D0E01"/>
    <w:multiLevelType w:val="hybridMultilevel"/>
    <w:tmpl w:val="B93252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F6AC5"/>
    <w:multiLevelType w:val="hybridMultilevel"/>
    <w:tmpl w:val="A914EA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931BE"/>
    <w:multiLevelType w:val="hybridMultilevel"/>
    <w:tmpl w:val="F8EC0522"/>
    <w:lvl w:ilvl="0" w:tplc="5AFA7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7A2D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1EF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83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2E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A6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2C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A60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A21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281AB1"/>
    <w:multiLevelType w:val="hybridMultilevel"/>
    <w:tmpl w:val="03065FBE"/>
    <w:lvl w:ilvl="0" w:tplc="D312D3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3787B"/>
    <w:multiLevelType w:val="hybridMultilevel"/>
    <w:tmpl w:val="C89A37AA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25"/>
  </w:num>
  <w:num w:numId="5">
    <w:abstractNumId w:val="10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24"/>
  </w:num>
  <w:num w:numId="11">
    <w:abstractNumId w:val="12"/>
  </w:num>
  <w:num w:numId="12">
    <w:abstractNumId w:val="13"/>
  </w:num>
  <w:num w:numId="13">
    <w:abstractNumId w:val="19"/>
  </w:num>
  <w:num w:numId="14">
    <w:abstractNumId w:val="14"/>
  </w:num>
  <w:num w:numId="15">
    <w:abstractNumId w:val="3"/>
  </w:num>
  <w:num w:numId="16">
    <w:abstractNumId w:val="7"/>
  </w:num>
  <w:num w:numId="17">
    <w:abstractNumId w:val="2"/>
  </w:num>
  <w:num w:numId="18">
    <w:abstractNumId w:val="26"/>
  </w:num>
  <w:num w:numId="19">
    <w:abstractNumId w:val="20"/>
  </w:num>
  <w:num w:numId="20">
    <w:abstractNumId w:val="18"/>
  </w:num>
  <w:num w:numId="21">
    <w:abstractNumId w:val="9"/>
  </w:num>
  <w:num w:numId="22">
    <w:abstractNumId w:val="16"/>
  </w:num>
  <w:num w:numId="23">
    <w:abstractNumId w:val="11"/>
  </w:num>
  <w:num w:numId="24">
    <w:abstractNumId w:val="4"/>
  </w:num>
  <w:num w:numId="25">
    <w:abstractNumId w:val="5"/>
  </w:num>
  <w:num w:numId="26">
    <w:abstractNumId w:val="2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70"/>
    <w:rsid w:val="00002A0A"/>
    <w:rsid w:val="000113E5"/>
    <w:rsid w:val="000158DF"/>
    <w:rsid w:val="00033800"/>
    <w:rsid w:val="000403C4"/>
    <w:rsid w:val="00040ED3"/>
    <w:rsid w:val="00076590"/>
    <w:rsid w:val="000908F5"/>
    <w:rsid w:val="000B5958"/>
    <w:rsid w:val="000D300D"/>
    <w:rsid w:val="000E29C5"/>
    <w:rsid w:val="000E7330"/>
    <w:rsid w:val="000F1C89"/>
    <w:rsid w:val="00102691"/>
    <w:rsid w:val="00111265"/>
    <w:rsid w:val="0012475C"/>
    <w:rsid w:val="00133158"/>
    <w:rsid w:val="00137EB8"/>
    <w:rsid w:val="00145300"/>
    <w:rsid w:val="0014687E"/>
    <w:rsid w:val="00150D71"/>
    <w:rsid w:val="001565D6"/>
    <w:rsid w:val="00160791"/>
    <w:rsid w:val="001613CA"/>
    <w:rsid w:val="00171C0E"/>
    <w:rsid w:val="0018437E"/>
    <w:rsid w:val="00184BB1"/>
    <w:rsid w:val="001A37A5"/>
    <w:rsid w:val="001A477D"/>
    <w:rsid w:val="001A4A31"/>
    <w:rsid w:val="001A7591"/>
    <w:rsid w:val="001B0653"/>
    <w:rsid w:val="001B06E5"/>
    <w:rsid w:val="001B3168"/>
    <w:rsid w:val="001D1CB7"/>
    <w:rsid w:val="001D4C02"/>
    <w:rsid w:val="001E0C2D"/>
    <w:rsid w:val="001E4E7F"/>
    <w:rsid w:val="001F4F88"/>
    <w:rsid w:val="00211DB8"/>
    <w:rsid w:val="0022586D"/>
    <w:rsid w:val="00241826"/>
    <w:rsid w:val="00244A8D"/>
    <w:rsid w:val="00260E70"/>
    <w:rsid w:val="00261122"/>
    <w:rsid w:val="002617CC"/>
    <w:rsid w:val="0028347A"/>
    <w:rsid w:val="002975A5"/>
    <w:rsid w:val="002A0CEE"/>
    <w:rsid w:val="002A385C"/>
    <w:rsid w:val="002A4CA5"/>
    <w:rsid w:val="002A5731"/>
    <w:rsid w:val="002B2626"/>
    <w:rsid w:val="00304D5F"/>
    <w:rsid w:val="0032010C"/>
    <w:rsid w:val="003309D1"/>
    <w:rsid w:val="00331E62"/>
    <w:rsid w:val="00352FCF"/>
    <w:rsid w:val="00353B23"/>
    <w:rsid w:val="00360473"/>
    <w:rsid w:val="00360CC8"/>
    <w:rsid w:val="00367D18"/>
    <w:rsid w:val="003754A9"/>
    <w:rsid w:val="00376119"/>
    <w:rsid w:val="00381F1C"/>
    <w:rsid w:val="00384B0A"/>
    <w:rsid w:val="00391234"/>
    <w:rsid w:val="00392DAD"/>
    <w:rsid w:val="003A627A"/>
    <w:rsid w:val="003C6010"/>
    <w:rsid w:val="003D38E5"/>
    <w:rsid w:val="003F16B1"/>
    <w:rsid w:val="0040089A"/>
    <w:rsid w:val="00402EAF"/>
    <w:rsid w:val="00411BE7"/>
    <w:rsid w:val="00411E31"/>
    <w:rsid w:val="00450E68"/>
    <w:rsid w:val="00483741"/>
    <w:rsid w:val="00495ADD"/>
    <w:rsid w:val="00496CD3"/>
    <w:rsid w:val="00497BDD"/>
    <w:rsid w:val="004A36B1"/>
    <w:rsid w:val="004A5B49"/>
    <w:rsid w:val="004B12E9"/>
    <w:rsid w:val="004C3914"/>
    <w:rsid w:val="004C705F"/>
    <w:rsid w:val="004C777E"/>
    <w:rsid w:val="004D74DF"/>
    <w:rsid w:val="004E092F"/>
    <w:rsid w:val="004E233B"/>
    <w:rsid w:val="004E5AFA"/>
    <w:rsid w:val="00500318"/>
    <w:rsid w:val="005160AC"/>
    <w:rsid w:val="00523D48"/>
    <w:rsid w:val="00524958"/>
    <w:rsid w:val="00524EC0"/>
    <w:rsid w:val="00525642"/>
    <w:rsid w:val="005314A0"/>
    <w:rsid w:val="00545963"/>
    <w:rsid w:val="00554891"/>
    <w:rsid w:val="005610E6"/>
    <w:rsid w:val="00567176"/>
    <w:rsid w:val="00575070"/>
    <w:rsid w:val="00583CA9"/>
    <w:rsid w:val="0058726A"/>
    <w:rsid w:val="00587AE4"/>
    <w:rsid w:val="00587C49"/>
    <w:rsid w:val="00590FC9"/>
    <w:rsid w:val="005A00CB"/>
    <w:rsid w:val="005C1AB9"/>
    <w:rsid w:val="005D1154"/>
    <w:rsid w:val="005D3911"/>
    <w:rsid w:val="005E0CF4"/>
    <w:rsid w:val="006059CB"/>
    <w:rsid w:val="006212F1"/>
    <w:rsid w:val="00622367"/>
    <w:rsid w:val="00647FC5"/>
    <w:rsid w:val="00655F45"/>
    <w:rsid w:val="00661AF0"/>
    <w:rsid w:val="00661B83"/>
    <w:rsid w:val="00661F92"/>
    <w:rsid w:val="006645F6"/>
    <w:rsid w:val="00666813"/>
    <w:rsid w:val="006713C7"/>
    <w:rsid w:val="00671B50"/>
    <w:rsid w:val="006803A0"/>
    <w:rsid w:val="00690DCB"/>
    <w:rsid w:val="006A243D"/>
    <w:rsid w:val="006B0E09"/>
    <w:rsid w:val="006B70DB"/>
    <w:rsid w:val="006C5EA7"/>
    <w:rsid w:val="006D1678"/>
    <w:rsid w:val="006D2AB8"/>
    <w:rsid w:val="006D2DA9"/>
    <w:rsid w:val="006E0DFB"/>
    <w:rsid w:val="0070292C"/>
    <w:rsid w:val="00702DD2"/>
    <w:rsid w:val="00707208"/>
    <w:rsid w:val="00726C51"/>
    <w:rsid w:val="0073353A"/>
    <w:rsid w:val="00735AEC"/>
    <w:rsid w:val="00747FAE"/>
    <w:rsid w:val="00754C2F"/>
    <w:rsid w:val="00757C90"/>
    <w:rsid w:val="0076583F"/>
    <w:rsid w:val="00782CB3"/>
    <w:rsid w:val="00791C11"/>
    <w:rsid w:val="00795161"/>
    <w:rsid w:val="007A0C65"/>
    <w:rsid w:val="007B15E7"/>
    <w:rsid w:val="007B35E1"/>
    <w:rsid w:val="007B64B7"/>
    <w:rsid w:val="007C23E5"/>
    <w:rsid w:val="007C2BC3"/>
    <w:rsid w:val="007C36ED"/>
    <w:rsid w:val="007C4046"/>
    <w:rsid w:val="007C5F49"/>
    <w:rsid w:val="007D2E10"/>
    <w:rsid w:val="007E7F04"/>
    <w:rsid w:val="008101AB"/>
    <w:rsid w:val="0081426A"/>
    <w:rsid w:val="00815A25"/>
    <w:rsid w:val="008253F8"/>
    <w:rsid w:val="00832F0B"/>
    <w:rsid w:val="00881136"/>
    <w:rsid w:val="008820A9"/>
    <w:rsid w:val="00896D02"/>
    <w:rsid w:val="008A77DB"/>
    <w:rsid w:val="008B1553"/>
    <w:rsid w:val="008B27CC"/>
    <w:rsid w:val="008B2F64"/>
    <w:rsid w:val="008B6DE5"/>
    <w:rsid w:val="008E2D4D"/>
    <w:rsid w:val="00911817"/>
    <w:rsid w:val="0092191B"/>
    <w:rsid w:val="009455C2"/>
    <w:rsid w:val="0098443C"/>
    <w:rsid w:val="00984E2E"/>
    <w:rsid w:val="009A0152"/>
    <w:rsid w:val="009A256E"/>
    <w:rsid w:val="009B2139"/>
    <w:rsid w:val="009C62F8"/>
    <w:rsid w:val="009C6B5C"/>
    <w:rsid w:val="009D2893"/>
    <w:rsid w:val="009D746F"/>
    <w:rsid w:val="009E0BD4"/>
    <w:rsid w:val="009E2154"/>
    <w:rsid w:val="009E444F"/>
    <w:rsid w:val="00A000CD"/>
    <w:rsid w:val="00A02E51"/>
    <w:rsid w:val="00A04CE1"/>
    <w:rsid w:val="00A272BD"/>
    <w:rsid w:val="00A31A49"/>
    <w:rsid w:val="00A35449"/>
    <w:rsid w:val="00A40B73"/>
    <w:rsid w:val="00A456CE"/>
    <w:rsid w:val="00A51BD8"/>
    <w:rsid w:val="00A568B6"/>
    <w:rsid w:val="00A82B88"/>
    <w:rsid w:val="00A86CCB"/>
    <w:rsid w:val="00AA3935"/>
    <w:rsid w:val="00AA5650"/>
    <w:rsid w:val="00AB1B31"/>
    <w:rsid w:val="00AC0B27"/>
    <w:rsid w:val="00AE466F"/>
    <w:rsid w:val="00AE62F9"/>
    <w:rsid w:val="00AF2497"/>
    <w:rsid w:val="00AF707A"/>
    <w:rsid w:val="00B147C9"/>
    <w:rsid w:val="00B22F11"/>
    <w:rsid w:val="00B35481"/>
    <w:rsid w:val="00B46A87"/>
    <w:rsid w:val="00B52EE8"/>
    <w:rsid w:val="00B57A50"/>
    <w:rsid w:val="00B63315"/>
    <w:rsid w:val="00B87B83"/>
    <w:rsid w:val="00B9279B"/>
    <w:rsid w:val="00BA0FFD"/>
    <w:rsid w:val="00BB1A58"/>
    <w:rsid w:val="00BC6629"/>
    <w:rsid w:val="00BD285B"/>
    <w:rsid w:val="00BD4E65"/>
    <w:rsid w:val="00BE48DC"/>
    <w:rsid w:val="00BF1BCA"/>
    <w:rsid w:val="00BF5E7D"/>
    <w:rsid w:val="00BF6914"/>
    <w:rsid w:val="00C00ECC"/>
    <w:rsid w:val="00C64EE5"/>
    <w:rsid w:val="00C72746"/>
    <w:rsid w:val="00C728FF"/>
    <w:rsid w:val="00C73CB9"/>
    <w:rsid w:val="00C919B9"/>
    <w:rsid w:val="00C95E42"/>
    <w:rsid w:val="00CA211A"/>
    <w:rsid w:val="00CB679C"/>
    <w:rsid w:val="00CC42A8"/>
    <w:rsid w:val="00CD11E1"/>
    <w:rsid w:val="00D0000E"/>
    <w:rsid w:val="00D05F6E"/>
    <w:rsid w:val="00D07FA2"/>
    <w:rsid w:val="00D150DA"/>
    <w:rsid w:val="00D3363A"/>
    <w:rsid w:val="00D55630"/>
    <w:rsid w:val="00D61D59"/>
    <w:rsid w:val="00D7196D"/>
    <w:rsid w:val="00D74AFD"/>
    <w:rsid w:val="00D77E1E"/>
    <w:rsid w:val="00D91DE6"/>
    <w:rsid w:val="00DA2CB3"/>
    <w:rsid w:val="00DB64A5"/>
    <w:rsid w:val="00DC239D"/>
    <w:rsid w:val="00DD2475"/>
    <w:rsid w:val="00E001D5"/>
    <w:rsid w:val="00E1184C"/>
    <w:rsid w:val="00E3504F"/>
    <w:rsid w:val="00E61124"/>
    <w:rsid w:val="00E705AD"/>
    <w:rsid w:val="00E7169C"/>
    <w:rsid w:val="00E904F7"/>
    <w:rsid w:val="00E911BE"/>
    <w:rsid w:val="00EA6968"/>
    <w:rsid w:val="00EB3752"/>
    <w:rsid w:val="00EC5187"/>
    <w:rsid w:val="00EC614C"/>
    <w:rsid w:val="00ED4F82"/>
    <w:rsid w:val="00ED7F2E"/>
    <w:rsid w:val="00EE68CF"/>
    <w:rsid w:val="00EE69CD"/>
    <w:rsid w:val="00EF257A"/>
    <w:rsid w:val="00EF3A57"/>
    <w:rsid w:val="00EF7065"/>
    <w:rsid w:val="00F00874"/>
    <w:rsid w:val="00F02E62"/>
    <w:rsid w:val="00F0426D"/>
    <w:rsid w:val="00F163FB"/>
    <w:rsid w:val="00F30EEC"/>
    <w:rsid w:val="00F552B5"/>
    <w:rsid w:val="00F7724F"/>
    <w:rsid w:val="00F82E87"/>
    <w:rsid w:val="00FB0DC8"/>
    <w:rsid w:val="00FC5EE8"/>
    <w:rsid w:val="00FD585F"/>
    <w:rsid w:val="00FE38BA"/>
    <w:rsid w:val="00FE55C2"/>
    <w:rsid w:val="00FF2801"/>
    <w:rsid w:val="00FF62AB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6FB8"/>
  <w15:docId w15:val="{B4E5A080-78E8-4BD6-AC05-A20B3FF3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F92"/>
    <w:pPr>
      <w:spacing w:after="0" w:line="360" w:lineRule="auto"/>
      <w:jc w:val="both"/>
    </w:pPr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D2475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2475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6914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12E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2010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0E6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E68"/>
  </w:style>
  <w:style w:type="paragraph" w:styleId="Pieddepage">
    <w:name w:val="footer"/>
    <w:basedOn w:val="Normal"/>
    <w:link w:val="PieddepageCar"/>
    <w:uiPriority w:val="99"/>
    <w:unhideWhenUsed/>
    <w:rsid w:val="00450E6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E68"/>
  </w:style>
  <w:style w:type="paragraph" w:styleId="Textedebulles">
    <w:name w:val="Balloon Text"/>
    <w:basedOn w:val="Normal"/>
    <w:link w:val="TextedebullesCar"/>
    <w:uiPriority w:val="99"/>
    <w:semiHidden/>
    <w:unhideWhenUsed/>
    <w:rsid w:val="00450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E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443C"/>
    <w:pPr>
      <w:ind w:left="284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B64B7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64B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B64B7"/>
    <w:rPr>
      <w:vertAlign w:val="superscript"/>
    </w:rPr>
  </w:style>
  <w:style w:type="character" w:customStyle="1" w:styleId="renvoifakeno">
    <w:name w:val="renvoi_fake_no"/>
    <w:basedOn w:val="Policepardfaut"/>
    <w:rsid w:val="00E61124"/>
  </w:style>
  <w:style w:type="character" w:customStyle="1" w:styleId="Titre6Car">
    <w:name w:val="Titre 6 Car"/>
    <w:basedOn w:val="Policepardfaut"/>
    <w:link w:val="Titre6"/>
    <w:semiHidden/>
    <w:rsid w:val="0032010C"/>
    <w:rPr>
      <w:rFonts w:ascii="Calibri" w:eastAsia="Times New Roman" w:hAnsi="Calibri" w:cs="Times New Roman"/>
      <w:b/>
      <w:bCs/>
      <w:lang w:val="fr-FR" w:eastAsia="fr-FR"/>
    </w:rPr>
  </w:style>
  <w:style w:type="paragraph" w:styleId="Corpsdetexte">
    <w:name w:val="Body Text"/>
    <w:basedOn w:val="Normal"/>
    <w:link w:val="CorpsdetexteCar"/>
    <w:rsid w:val="0032010C"/>
    <w:pPr>
      <w:spacing w:line="240" w:lineRule="auto"/>
    </w:pPr>
    <w:rPr>
      <w:rFonts w:eastAsia="Times New Roman" w:cs="Times New Roman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32010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E21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21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21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21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2154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D2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2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2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D2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69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4B12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M1">
    <w:name w:val="toc 1"/>
    <w:basedOn w:val="Normal"/>
    <w:next w:val="Normal"/>
    <w:autoRedefine/>
    <w:uiPriority w:val="39"/>
    <w:unhideWhenUsed/>
    <w:rsid w:val="00A40B73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A40B73"/>
    <w:pPr>
      <w:ind w:left="220"/>
      <w:jc w:val="left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A40B73"/>
    <w:pPr>
      <w:ind w:left="440"/>
      <w:jc w:val="left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A40B73"/>
    <w:pPr>
      <w:ind w:left="660"/>
      <w:jc w:val="left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A40B73"/>
    <w:pPr>
      <w:ind w:left="880"/>
      <w:jc w:val="left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A40B73"/>
    <w:pPr>
      <w:ind w:left="1100"/>
      <w:jc w:val="left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A40B73"/>
    <w:pPr>
      <w:ind w:left="1320"/>
      <w:jc w:val="left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A40B73"/>
    <w:pPr>
      <w:ind w:left="1540"/>
      <w:jc w:val="left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A40B73"/>
    <w:pPr>
      <w:ind w:left="1760"/>
      <w:jc w:val="left"/>
    </w:pPr>
    <w:rPr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40B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2DD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CH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11265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val="en-US"/>
    </w:rPr>
  </w:style>
  <w:style w:type="character" w:styleId="lev">
    <w:name w:val="Strong"/>
    <w:basedOn w:val="Policepardfaut"/>
    <w:uiPriority w:val="22"/>
    <w:qFormat/>
    <w:rsid w:val="00CD11E1"/>
    <w:rPr>
      <w:b/>
      <w:bCs/>
    </w:rPr>
  </w:style>
  <w:style w:type="character" w:customStyle="1" w:styleId="familyname">
    <w:name w:val="familyname"/>
    <w:basedOn w:val="Policepardfaut"/>
    <w:rsid w:val="00CD1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018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94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861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5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5909">
          <w:marLeft w:val="126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4240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754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472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519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e.darbella\Documents\Custom%20Office%20Templates\Kar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FF94D23AD4F4F85B20EA31AD84E15" ma:contentTypeVersion="13" ma:contentTypeDescription="Crée un document." ma:contentTypeScope="" ma:versionID="a32d5221909eea5e04877cc13e8dd191">
  <xsd:schema xmlns:xsd="http://www.w3.org/2001/XMLSchema" xmlns:xs="http://www.w3.org/2001/XMLSchema" xmlns:p="http://schemas.microsoft.com/office/2006/metadata/properties" xmlns:ns2="de13721e-2470-4287-96dc-ebe15e11726d" xmlns:ns3="3de9c41c-7260-449f-9838-ce628a3e7435" targetNamespace="http://schemas.microsoft.com/office/2006/metadata/properties" ma:root="true" ma:fieldsID="78c719ed4e0c5b2f9c87716ce406f9bf" ns2:_="" ns3:_="">
    <xsd:import namespace="de13721e-2470-4287-96dc-ebe15e11726d"/>
    <xsd:import namespace="3de9c41c-7260-449f-9838-ce628a3e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3721e-2470-4287-96dc-ebe15e117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e5965820-1b97-4994-ad5a-2b1f2cea3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c41c-7260-449f-9838-ce628a3e743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d4b19c-1678-45e8-b58b-02e0f8d6b03e}" ma:internalName="TaxCatchAll" ma:showField="CatchAllData" ma:web="3de9c41c-7260-449f-9838-ce628a3e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13721e-2470-4287-96dc-ebe15e11726d">
      <Terms xmlns="http://schemas.microsoft.com/office/infopath/2007/PartnerControls"/>
    </lcf76f155ced4ddcb4097134ff3c332f>
    <TaxCatchAll xmlns="3de9c41c-7260-449f-9838-ce628a3e7435" xsi:nil="true"/>
  </documentManagement>
</p:properties>
</file>

<file path=customXml/itemProps1.xml><?xml version="1.0" encoding="utf-8"?>
<ds:datastoreItem xmlns:ds="http://schemas.openxmlformats.org/officeDocument/2006/customXml" ds:itemID="{FE661283-7103-4173-A148-725FC71D57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0E530-FE58-416D-9487-4BA9600C4280}"/>
</file>

<file path=customXml/itemProps3.xml><?xml version="1.0" encoding="utf-8"?>
<ds:datastoreItem xmlns:ds="http://schemas.openxmlformats.org/officeDocument/2006/customXml" ds:itemID="{0CC80DA3-70CF-4BB0-B213-53DBC493C99C}"/>
</file>

<file path=customXml/itemProps4.xml><?xml version="1.0" encoding="utf-8"?>
<ds:datastoreItem xmlns:ds="http://schemas.openxmlformats.org/officeDocument/2006/customXml" ds:itemID="{6406E5F2-9115-4160-8F91-64771F142172}"/>
</file>

<file path=docProps/app.xml><?xml version="1.0" encoding="utf-8"?>
<Properties xmlns="http://schemas.openxmlformats.org/officeDocument/2006/extended-properties" xmlns:vt="http://schemas.openxmlformats.org/officeDocument/2006/docPropsVTypes">
  <Template>Karine.dotx</Template>
  <TotalTime>0</TotalTime>
  <Pages>4</Pages>
  <Words>182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HES-SO // Valais - Wallis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Darbellay</dc:creator>
  <cp:lastModifiedBy>Darbellay Karine</cp:lastModifiedBy>
  <cp:revision>11</cp:revision>
  <cp:lastPrinted>2016-09-05T11:29:00Z</cp:lastPrinted>
  <dcterms:created xsi:type="dcterms:W3CDTF">2018-10-25T09:31:00Z</dcterms:created>
  <dcterms:modified xsi:type="dcterms:W3CDTF">2020-11-10T09:51:00Z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0x01010019AFF94D23AD4F4F85B20EA31AD84E15</vt:lpwstr>
  </property>
</Properties>
</file>