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20E1" w:rsidRDefault="007C20E1" w:rsidP="007C20E1">
      <w:pPr>
        <w:pBdr>
          <w:bottom w:val="single" w:sz="6" w:space="0" w:color="AAAAAA"/>
        </w:pBdr>
        <w:spacing w:before="375" w:after="105"/>
        <w:outlineLvl w:val="1"/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8"/>
          <w:szCs w:val="28"/>
          <w:lang w:eastAsia="fr-FR"/>
        </w:rPr>
      </w:pPr>
      <w:r w:rsidRPr="005F2DB4">
        <w:rPr>
          <w:rFonts w:ascii="Helvetica Neue" w:hAnsi="Helvetica Neue" w:cs="Helvetica"/>
          <w:b/>
          <w:bCs/>
          <w:sz w:val="18"/>
          <w:szCs w:val="18"/>
          <w:lang w:val="fr-FR"/>
        </w:rPr>
        <w:t xml:space="preserve">CV </w:t>
      </w:r>
      <w:r w:rsidRPr="005F2DB4">
        <w:rPr>
          <w:rFonts w:ascii="Cambria Math" w:hAnsi="Cambria Math" w:cs="Cambria Math"/>
          <w:b/>
          <w:bCs/>
          <w:kern w:val="1"/>
          <w:sz w:val="18"/>
          <w:szCs w:val="18"/>
          <w:lang w:val="fr-FR"/>
        </w:rPr>
        <w:t>⎜</w:t>
      </w:r>
      <w:r w:rsidRPr="005F2DB4">
        <w:rPr>
          <w:rFonts w:ascii="Helvetica Neue" w:hAnsi="Helvetica Neue" w:cs="Cambria Math"/>
          <w:b/>
          <w:bCs/>
          <w:kern w:val="1"/>
          <w:sz w:val="18"/>
          <w:szCs w:val="18"/>
          <w:lang w:val="fr-FR"/>
        </w:rPr>
        <w:t>S5</w:t>
      </w:r>
      <w:r w:rsidRPr="005F2DB4">
        <w:rPr>
          <w:rFonts w:ascii="Helvetica Neue" w:hAnsi="Helvetica Neue" w:cs="Helvetica"/>
          <w:b/>
          <w:bCs/>
          <w:sz w:val="18"/>
          <w:szCs w:val="18"/>
          <w:lang w:val="fr-FR"/>
        </w:rPr>
        <w:t xml:space="preserve"> </w:t>
      </w:r>
      <w:r w:rsidRPr="005F2DB4">
        <w:rPr>
          <w:rFonts w:ascii="Cambria Math" w:hAnsi="Cambria Math" w:cs="Cambria Math"/>
          <w:b/>
          <w:bCs/>
          <w:kern w:val="1"/>
          <w:sz w:val="18"/>
          <w:szCs w:val="18"/>
          <w:lang w:val="fr-FR"/>
        </w:rPr>
        <w:t>⎜</w:t>
      </w:r>
      <w:r w:rsidRPr="005F2DB4">
        <w:rPr>
          <w:rFonts w:ascii="Helvetica Neue" w:hAnsi="Helvetica Neue" w:cs="Cambria Math"/>
          <w:b/>
          <w:bCs/>
          <w:kern w:val="1"/>
          <w:sz w:val="18"/>
          <w:szCs w:val="18"/>
          <w:lang w:val="fr-FR"/>
        </w:rPr>
        <w:t xml:space="preserve">E/M </w:t>
      </w:r>
      <w:r w:rsidRPr="005F2DB4">
        <w:rPr>
          <w:rFonts w:ascii="Cambria Math" w:hAnsi="Cambria Math" w:cs="Cambria Math"/>
          <w:b/>
          <w:bCs/>
          <w:kern w:val="1"/>
          <w:sz w:val="18"/>
          <w:szCs w:val="18"/>
          <w:lang w:val="fr-FR"/>
        </w:rPr>
        <w:t>⎜</w:t>
      </w:r>
      <w:r w:rsidRPr="005F2DB4">
        <w:rPr>
          <w:rFonts w:ascii="Helvetica Neue" w:hAnsi="Helvetica Neue" w:cs="Cambria Math"/>
          <w:b/>
          <w:bCs/>
          <w:kern w:val="1"/>
          <w:sz w:val="18"/>
          <w:szCs w:val="18"/>
          <w:lang w:val="fr-FR"/>
        </w:rPr>
        <w:t>Projet expérimental</w:t>
      </w:r>
      <w:r>
        <w:rPr>
          <w:rFonts w:ascii="Helvetica Neue" w:hAnsi="Helvetica Neue" w:cs="Cambria Math"/>
          <w:b/>
          <w:bCs/>
          <w:kern w:val="1"/>
          <w:sz w:val="18"/>
          <w:szCs w:val="18"/>
          <w:lang w:val="fr-FR"/>
        </w:rPr>
        <w:t xml:space="preserve"> 1</w:t>
      </w:r>
      <w:r w:rsidRPr="005F2DB4">
        <w:rPr>
          <w:rFonts w:ascii="Helvetica Neue" w:hAnsi="Helvetica Neue" w:cs="Cambria Math"/>
          <w:b/>
          <w:bCs/>
          <w:kern w:val="1"/>
          <w:sz w:val="18"/>
          <w:szCs w:val="18"/>
          <w:lang w:val="fr-FR"/>
        </w:rPr>
        <w:t xml:space="preserve"> </w:t>
      </w:r>
      <w:r w:rsidRPr="005F2DB4">
        <w:rPr>
          <w:rFonts w:ascii="Cambria Math" w:hAnsi="Cambria Math" w:cs="Cambria Math"/>
          <w:b/>
          <w:bCs/>
          <w:kern w:val="1"/>
          <w:sz w:val="18"/>
          <w:szCs w:val="18"/>
          <w:lang w:val="fr-FR"/>
        </w:rPr>
        <w:t>⎜</w:t>
      </w:r>
      <w:r>
        <w:rPr>
          <w:rFonts w:ascii="Helvetica Neue" w:hAnsi="Helvetica Neue" w:cs="Cambria Math"/>
          <w:b/>
          <w:bCs/>
          <w:kern w:val="1"/>
          <w:sz w:val="18"/>
          <w:szCs w:val="18"/>
          <w:lang w:val="fr-FR"/>
        </w:rPr>
        <w:t>outils de recherche</w:t>
      </w:r>
      <w:bookmarkStart w:id="0" w:name="_GoBack"/>
      <w:bookmarkEnd w:id="0"/>
      <w:r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8"/>
          <w:szCs w:val="28"/>
          <w:lang w:eastAsia="fr-FR"/>
        </w:rPr>
        <w:t xml:space="preserve"> </w:t>
      </w:r>
    </w:p>
    <w:p w:rsidR="007C20E1" w:rsidRPr="007C20E1" w:rsidRDefault="007C20E1" w:rsidP="007C20E1">
      <w:pPr>
        <w:pBdr>
          <w:bottom w:val="single" w:sz="6" w:space="0" w:color="AAAAAA"/>
        </w:pBdr>
        <w:spacing w:before="375" w:after="105"/>
        <w:outlineLvl w:val="1"/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8"/>
          <w:szCs w:val="28"/>
          <w:lang w:eastAsia="fr-FR"/>
        </w:rPr>
        <w:t>Méthodologie de recherche à partir d’une thématique donnée</w:t>
      </w:r>
    </w:p>
    <w:p w:rsidR="007C20E1" w:rsidRPr="007C20E1" w:rsidRDefault="007C20E1" w:rsidP="007C20E1">
      <w:pPr>
        <w:pBdr>
          <w:top w:val="dotted" w:sz="6" w:space="0" w:color="DCDCDC"/>
          <w:bottom w:val="dotted" w:sz="6" w:space="0" w:color="DCDCDC"/>
        </w:pBdr>
        <w:spacing w:before="120" w:after="120"/>
        <w:outlineLvl w:val="2"/>
        <w:rPr>
          <w:rFonts w:ascii="Helvetica Neue" w:eastAsia="Times New Roman" w:hAnsi="Helvetica Neue" w:cs="Arial"/>
          <w:b/>
          <w:bCs/>
          <w:i/>
          <w:iCs/>
          <w:color w:val="000000" w:themeColor="text1"/>
          <w:sz w:val="26"/>
          <w:szCs w:val="26"/>
          <w:lang w:eastAsia="fr-FR"/>
        </w:rPr>
      </w:pPr>
      <w:hyperlink r:id="rId4" w:history="1">
        <w:r w:rsidRPr="007C20E1">
          <w:rPr>
            <w:rFonts w:ascii="Helvetica Neue" w:eastAsia="Times New Roman" w:hAnsi="Helvetica Neue" w:cs="Arial"/>
            <w:b/>
            <w:bCs/>
            <w:color w:val="000000" w:themeColor="text1"/>
            <w:sz w:val="18"/>
            <w:szCs w:val="18"/>
            <w:u w:val="single"/>
            <w:lang w:eastAsia="fr-FR"/>
          </w:rPr>
          <w:t>Se poser des questions</w:t>
        </w:r>
      </w:hyperlink>
    </w:p>
    <w:p w:rsidR="007C20E1" w:rsidRPr="007C20E1" w:rsidRDefault="007C20E1" w:rsidP="007C20E1">
      <w:pPr>
        <w:pBdr>
          <w:top w:val="single" w:sz="12" w:space="0" w:color="EAE8D9"/>
          <w:left w:val="single" w:sz="6" w:space="5" w:color="D3CA92"/>
        </w:pBdr>
        <w:shd w:val="clear" w:color="auto" w:fill="EBF7FA"/>
        <w:spacing w:before="105" w:after="75"/>
        <w:outlineLvl w:val="3"/>
        <w:rPr>
          <w:rFonts w:ascii="Helvetica Neue" w:eastAsia="Times New Roman" w:hAnsi="Helvetica Neue" w:cs="Arial"/>
          <w:b/>
          <w:bCs/>
          <w:i/>
          <w:iCs/>
          <w:color w:val="000000" w:themeColor="text1"/>
          <w:sz w:val="20"/>
          <w:szCs w:val="20"/>
          <w:lang w:eastAsia="fr-FR"/>
        </w:rPr>
      </w:pPr>
      <w:hyperlink r:id="rId5" w:history="1">
        <w:r w:rsidRPr="007C20E1">
          <w:rPr>
            <w:rFonts w:ascii="Helvetica Neue" w:eastAsia="Times New Roman" w:hAnsi="Helvetica Neue" w:cs="Arial"/>
            <w:b/>
            <w:bCs/>
            <w:color w:val="000000" w:themeColor="text1"/>
            <w:sz w:val="18"/>
            <w:szCs w:val="18"/>
            <w:u w:val="single"/>
            <w:lang w:eastAsia="fr-FR"/>
          </w:rPr>
          <w:t>Prendre du temps au départ, c'est en gagner par la suite...</w:t>
        </w:r>
      </w:hyperlink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S'accorder un temps de réflexion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Une formulation claire et précise des besoins permet :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&gt; d'affiner la requête,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&gt; d'obtenir des résultats plus pertinents.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Les réponses aux questions préalables aideront :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&gt;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t>à choisir une stratégie de recherche (méthode + outils),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&gt;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t>à établir les critères d'évaluation.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Voir fiches :</w:t>
      </w:r>
      <w:hyperlink r:id="rId6" w:history="1">
        <w:r w:rsidRPr="007C20E1">
          <w:rPr>
            <w:rFonts w:ascii="Helvetica Neue" w:eastAsia="Times New Roman" w:hAnsi="Helvetica Neue" w:cs="Arial"/>
            <w:color w:val="000000" w:themeColor="text1"/>
            <w:sz w:val="18"/>
            <w:szCs w:val="18"/>
            <w:lang w:eastAsia="fr-FR"/>
          </w:rPr>
          <w:t> </w:t>
        </w:r>
        <w:r w:rsidRPr="007C20E1">
          <w:rPr>
            <w:rFonts w:ascii="Helvetica Neue" w:eastAsia="Times New Roman" w:hAnsi="Helvetica Neue" w:cs="Arial"/>
            <w:color w:val="000000" w:themeColor="text1"/>
            <w:sz w:val="18"/>
            <w:szCs w:val="18"/>
            <w:u w:val="single"/>
            <w:lang w:eastAsia="fr-FR"/>
          </w:rPr>
          <w:t>Évaluer</w:t>
        </w:r>
      </w:hyperlink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Au minimum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Se poser au moins les 2 questions suivantes :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- Qu'est-ce que je cherche exactement ?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- Pour quoi faire ?</w:t>
      </w:r>
    </w:p>
    <w:p w:rsidR="007C20E1" w:rsidRPr="007C20E1" w:rsidRDefault="007C20E1" w:rsidP="007C20E1">
      <w:pPr>
        <w:pBdr>
          <w:top w:val="single" w:sz="12" w:space="0" w:color="EAE8D9"/>
          <w:left w:val="single" w:sz="6" w:space="5" w:color="D3CA92"/>
        </w:pBdr>
        <w:shd w:val="clear" w:color="auto" w:fill="EBF7FA"/>
        <w:spacing w:before="105" w:after="75"/>
        <w:outlineLvl w:val="3"/>
        <w:rPr>
          <w:rFonts w:ascii="Helvetica Neue" w:eastAsia="Times New Roman" w:hAnsi="Helvetica Neue" w:cs="Arial"/>
          <w:b/>
          <w:bCs/>
          <w:i/>
          <w:iCs/>
          <w:color w:val="000000" w:themeColor="text1"/>
          <w:sz w:val="20"/>
          <w:szCs w:val="20"/>
          <w:lang w:eastAsia="fr-FR"/>
        </w:rPr>
      </w:pPr>
      <w:hyperlink r:id="rId7" w:tooltip="Qui ? Quoi ? Où ? Quand ? Pourquoi ? Comment ?" w:history="1">
        <w:r w:rsidRPr="007C20E1">
          <w:rPr>
            <w:rFonts w:ascii="Helvetica Neue" w:eastAsia="Times New Roman" w:hAnsi="Helvetica Neue" w:cs="Arial"/>
            <w:b/>
            <w:bCs/>
            <w:color w:val="000000" w:themeColor="text1"/>
            <w:sz w:val="18"/>
            <w:szCs w:val="18"/>
            <w:u w:val="single"/>
            <w:lang w:eastAsia="fr-FR"/>
          </w:rPr>
          <w:t>Toutes les questions à se poser</w:t>
        </w:r>
      </w:hyperlink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QUI ? 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Qui a besoin de l’information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Une seule personne ? Un groupe déterminé ?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Quel niveau de connaissance sur le sujet ?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t>Quel niveau de formation ? Quelle classe 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A quel titre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Quel statut ? Quelle fonction ? Quel niveau de responsabilité ? 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QUOI ? 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Quel type d’information ?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Une adresse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Des chiffres-clés ? Des statistiques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Une définition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Des éclaircissements sur un concept ?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Des articles de presse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Des études ? Des points de vue d’experts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Des outils pratiques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Des exemples d’expérimentations</w:t>
      </w:r>
      <w:r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t> ?</w:t>
      </w:r>
      <w:r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Etc.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Quelle langue souhaitée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En français ? Dans une autre langue 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Dans plusieurs langues à la fois ? 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O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20"/>
          <w:szCs w:val="20"/>
          <w:lang w:eastAsia="fr-FR"/>
        </w:rPr>
        <w:t>Ù ?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Quelles limites géographiques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Quel continent ? Quel pays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A quel niveau ?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t>Niveau national ? Niveau académique 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Union européenne ? Francophonie ?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proofErr w:type="gramStart"/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Quels  lieux</w:t>
      </w:r>
      <w:proofErr w:type="gramEnd"/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 xml:space="preserve"> ressources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Sur le Web ? En dehors du Web ? 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QUAND ?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lastRenderedPageBreak/>
        <w:t>Quelles limites dans le temps ?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Une date précise ? Quelle antériorité ?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Quelle fréquence 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Est-ce une question ponctuelle ou fréquente ?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Quels délais ?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t>De combien de temps puis-je disposer ? 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POURQUOI ?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A quoi cette information va-t-elle servir ? 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t>Quel est l’objectif principal ?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Quels autres objectifs encore ?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Satisfaire une curiosité personnelle 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Prendre une décision ? si oui, laquelle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Préparer un cours, un exposé, une intervention 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</w:r>
      <w:proofErr w:type="gramStart"/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t>si</w:t>
      </w:r>
      <w:proofErr w:type="gramEnd"/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t xml:space="preserve"> oui, dans quel contexte ?... 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COMMENT ?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Avec quels moyens ?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t>Quels sont les moyens dont je dispose ?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Avec quel(s) outil(s) ?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br/>
        <w:t>Un outil ou plusieurs outils ?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br/>
        <w:t>Un outil généraliste ou un outil spécialisé ? 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br/>
        <w:t xml:space="preserve">Un annuaire, un moteur ou un </w:t>
      </w:r>
      <w:proofErr w:type="spellStart"/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métamoteur</w:t>
      </w:r>
      <w:proofErr w:type="spellEnd"/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 xml:space="preserve"> ?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br/>
        <w:t>Sur le web visible ou sur le web invisible ?</w:t>
      </w:r>
    </w:p>
    <w:p w:rsidR="007C20E1" w:rsidRPr="007C20E1" w:rsidRDefault="007C20E1" w:rsidP="007C20E1">
      <w:pPr>
        <w:spacing w:after="135"/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</w:pP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t>Avec quelle méthode ?</w:t>
      </w:r>
      <w:r w:rsidRPr="007C20E1">
        <w:rPr>
          <w:rFonts w:ascii="Helvetica Neue" w:eastAsia="Times New Roman" w:hAnsi="Helvetica Neue" w:cs="Arial"/>
          <w:b/>
          <w:bCs/>
          <w:color w:val="000000" w:themeColor="text1"/>
          <w:sz w:val="18"/>
          <w:szCs w:val="18"/>
          <w:lang w:eastAsia="fr-FR"/>
        </w:rPr>
        <w:br/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t>Quels mots clés ? Quelle syntaxe ? </w:t>
      </w:r>
      <w:r w:rsidRPr="007C20E1">
        <w:rPr>
          <w:rFonts w:ascii="Helvetica Neue" w:eastAsia="Times New Roman" w:hAnsi="Helvetica Neue" w:cs="Arial"/>
          <w:color w:val="000000" w:themeColor="text1"/>
          <w:sz w:val="18"/>
          <w:szCs w:val="18"/>
          <w:lang w:eastAsia="fr-FR"/>
        </w:rPr>
        <w:br/>
        <w:t>Quel mode de recherche : simple ou avancée ?</w:t>
      </w:r>
    </w:p>
    <w:p w:rsidR="007C20E1" w:rsidRPr="007C20E1" w:rsidRDefault="007C20E1" w:rsidP="007C20E1">
      <w:pPr>
        <w:rPr>
          <w:rFonts w:ascii="Helvetica Neue" w:eastAsia="Times New Roman" w:hAnsi="Helvetica Neue" w:cs="Times New Roman"/>
          <w:color w:val="000000" w:themeColor="text1"/>
          <w:lang w:eastAsia="fr-FR"/>
        </w:rPr>
      </w:pPr>
    </w:p>
    <w:p w:rsidR="006C3E54" w:rsidRPr="007C20E1" w:rsidRDefault="006C3E54" w:rsidP="007C20E1">
      <w:pPr>
        <w:rPr>
          <w:rFonts w:ascii="Helvetica Neue" w:hAnsi="Helvetica Neue"/>
          <w:color w:val="000000" w:themeColor="text1"/>
        </w:rPr>
      </w:pPr>
    </w:p>
    <w:sectPr w:rsidR="006C3E54" w:rsidRPr="007C20E1" w:rsidSect="009132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E1"/>
    <w:rsid w:val="006C3E54"/>
    <w:rsid w:val="007C20E1"/>
    <w:rsid w:val="0091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698B5"/>
  <w15:chartTrackingRefBased/>
  <w15:docId w15:val="{BCE74683-963C-3D44-8E38-FD634B2D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C20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C20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C20E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C20E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C20E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C20E1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C20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20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7C20E1"/>
  </w:style>
  <w:style w:type="character" w:styleId="lev">
    <w:name w:val="Strong"/>
    <w:basedOn w:val="Policepardfaut"/>
    <w:uiPriority w:val="22"/>
    <w:qFormat/>
    <w:rsid w:val="007C2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scol.education.fr/numerique/dossier/competences/rechercher/methodologie/questions/qqoqp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scol.education.fr/numerique/dossier/competences/rechercher/methodologie/dossier/rechercher/methodologie/evaluation" TargetMode="External"/><Relationship Id="rId5" Type="http://schemas.openxmlformats.org/officeDocument/2006/relationships/hyperlink" Target="https://eduscol.education.fr/numerique/dossier/competences/rechercher/methodologie/questions/temps-de-reflexion" TargetMode="External"/><Relationship Id="rId4" Type="http://schemas.openxmlformats.org/officeDocument/2006/relationships/hyperlink" Target="https://eduscol.education.fr/numerique/dossier/competences/rechercher/methodologie/question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Anderfuhren Martine</dc:creator>
  <cp:keywords/>
  <dc:description/>
  <cp:lastModifiedBy>Anderfuhren Martine</cp:lastModifiedBy>
  <cp:revision>1</cp:revision>
  <dcterms:created xsi:type="dcterms:W3CDTF">2020-09-20T13:49:00Z</dcterms:created>
  <dcterms:modified xsi:type="dcterms:W3CDTF">2020-09-20T13:55:00Z</dcterms:modified>
</cp:coreProperties>
</file>