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C672" w14:textId="46D26B6F" w:rsidR="00AB3585" w:rsidRPr="00D85CE3" w:rsidRDefault="00D85CE3" w:rsidP="00D85CE3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117049EF" wp14:editId="1BD109AD">
            <wp:extent cx="1757548" cy="373305"/>
            <wp:effectExtent l="0" t="0" r="0" b="8255"/>
            <wp:docPr id="2" name="Image 3" descr="MicroLean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croLean La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83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9F082" w14:textId="77777777" w:rsidR="00AB3585" w:rsidRDefault="00AB3585" w:rsidP="00AB3585">
      <w:pPr>
        <w:jc w:val="center"/>
        <w:rPr>
          <w:rFonts w:ascii="Arial" w:hAnsi="Arial" w:cs="Arial"/>
          <w:b/>
          <w:bCs/>
          <w:sz w:val="72"/>
          <w:szCs w:val="72"/>
        </w:rPr>
      </w:pPr>
    </w:p>
    <w:p w14:paraId="33814D5A" w14:textId="77777777" w:rsidR="00D85CE3" w:rsidRPr="002C43B1" w:rsidRDefault="00D85CE3" w:rsidP="00D85CE3">
      <w:pPr>
        <w:jc w:val="center"/>
        <w:rPr>
          <w:rFonts w:ascii="Arial" w:hAnsi="Arial" w:cs="Arial"/>
          <w:b/>
          <w:bCs/>
          <w:color w:val="000000" w:themeColor="text1"/>
          <w:sz w:val="72"/>
          <w:szCs w:val="72"/>
        </w:rPr>
      </w:pPr>
      <w:r w:rsidRPr="002C43B1">
        <w:rPr>
          <w:rFonts w:ascii="Arial" w:hAnsi="Arial" w:cs="Arial"/>
          <w:b/>
          <w:bCs/>
          <w:color w:val="000000" w:themeColor="text1"/>
          <w:sz w:val="72"/>
          <w:szCs w:val="72"/>
        </w:rPr>
        <w:t>Cours de chimie générale</w:t>
      </w:r>
    </w:p>
    <w:p w14:paraId="7EDB07F1" w14:textId="77777777" w:rsidR="00417A75" w:rsidRPr="00F61462" w:rsidRDefault="00417A75" w:rsidP="00AB3585">
      <w:pPr>
        <w:jc w:val="center"/>
        <w:rPr>
          <w:rFonts w:ascii="Arial" w:hAnsi="Arial" w:cs="Arial"/>
          <w:b/>
          <w:bCs/>
        </w:rPr>
      </w:pPr>
    </w:p>
    <w:p w14:paraId="2495B7A3" w14:textId="77777777" w:rsidR="00AB3585" w:rsidRPr="00D85CE3" w:rsidRDefault="00AB3585" w:rsidP="00AB3585">
      <w:pPr>
        <w:jc w:val="center"/>
        <w:rPr>
          <w:rFonts w:ascii="Arial" w:hAnsi="Arial" w:cs="Arial"/>
        </w:rPr>
      </w:pPr>
    </w:p>
    <w:p w14:paraId="1EB2C115" w14:textId="77777777" w:rsidR="00AB3585" w:rsidRDefault="00AB3585" w:rsidP="00AB3585">
      <w:pPr>
        <w:jc w:val="center"/>
        <w:rPr>
          <w:rFonts w:ascii="Arial" w:hAnsi="Arial" w:cs="Arial"/>
        </w:rPr>
      </w:pPr>
    </w:p>
    <w:p w14:paraId="4F6E99CC" w14:textId="77777777" w:rsidR="00D85CE3" w:rsidRDefault="00D85CE3" w:rsidP="00AB3585">
      <w:pPr>
        <w:jc w:val="center"/>
        <w:rPr>
          <w:rFonts w:ascii="Arial" w:hAnsi="Arial" w:cs="Arial"/>
        </w:rPr>
      </w:pPr>
    </w:p>
    <w:p w14:paraId="16F7C3B6" w14:textId="77777777" w:rsidR="00D85CE3" w:rsidRDefault="00D85CE3" w:rsidP="00AB3585">
      <w:pPr>
        <w:jc w:val="center"/>
        <w:rPr>
          <w:rFonts w:ascii="Arial" w:hAnsi="Arial" w:cs="Arial"/>
        </w:rPr>
      </w:pPr>
    </w:p>
    <w:p w14:paraId="5A9C4C2E" w14:textId="77777777" w:rsidR="00D85CE3" w:rsidRPr="00D85CE3" w:rsidRDefault="00D85CE3" w:rsidP="00AB3585">
      <w:pPr>
        <w:jc w:val="center"/>
        <w:rPr>
          <w:rFonts w:ascii="Arial" w:hAnsi="Arial" w:cs="Arial"/>
        </w:rPr>
      </w:pPr>
    </w:p>
    <w:tbl>
      <w:tblPr>
        <w:tblW w:w="5529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</w:tblGrid>
      <w:tr w:rsidR="00FD3005" w:rsidRPr="00FD3005" w14:paraId="5E51DF49" w14:textId="77777777" w:rsidTr="00FD3005">
        <w:trPr>
          <w:trHeight w:val="142"/>
        </w:trPr>
        <w:tc>
          <w:tcPr>
            <w:tcW w:w="5529" w:type="dxa"/>
            <w:shd w:val="clear" w:color="auto" w:fill="E30613"/>
            <w:vAlign w:val="center"/>
          </w:tcPr>
          <w:p w14:paraId="4AA60670" w14:textId="2AE73FF0" w:rsidR="00AB3585" w:rsidRPr="00FD3005" w:rsidRDefault="00FD3005" w:rsidP="00FD3005">
            <w:pPr>
              <w:jc w:val="right"/>
              <w:rPr>
                <w:rFonts w:ascii="Arial" w:hAnsi="Arial" w:cs="Arial"/>
                <w:color w:val="FFFFFF" w:themeColor="background1"/>
                <w:sz w:val="36"/>
                <w:szCs w:val="36"/>
              </w:rPr>
            </w:pPr>
            <w:r w:rsidRPr="00FD3005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Thème 6</w:t>
            </w:r>
          </w:p>
        </w:tc>
      </w:tr>
    </w:tbl>
    <w:p w14:paraId="2D45869F" w14:textId="77777777" w:rsidR="00D85CE3" w:rsidRPr="00D85CE3" w:rsidRDefault="00D85CE3" w:rsidP="00D85CE3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4C2B6A51" w14:textId="7CE689E5" w:rsidR="00D85CE3" w:rsidRPr="00395A90" w:rsidRDefault="00395A90" w:rsidP="00395A90">
      <w:pPr>
        <w:jc w:val="center"/>
        <w:rPr>
          <w:rFonts w:ascii="Arial" w:hAnsi="Arial" w:cs="Arial"/>
          <w:b/>
          <w:bCs/>
          <w:color w:val="000000" w:themeColor="text1"/>
          <w:sz w:val="56"/>
          <w:szCs w:val="56"/>
        </w:rPr>
      </w:pPr>
      <w:r>
        <w:rPr>
          <w:rFonts w:ascii="Arial" w:hAnsi="Arial" w:cs="Arial"/>
          <w:b/>
          <w:bCs/>
          <w:color w:val="000000" w:themeColor="text1"/>
          <w:sz w:val="56"/>
          <w:szCs w:val="56"/>
        </w:rPr>
        <w:t>P</w:t>
      </w:r>
      <w:r w:rsidR="00D85CE3" w:rsidRPr="00D85CE3">
        <w:rPr>
          <w:rFonts w:ascii="Arial" w:hAnsi="Arial" w:cs="Arial"/>
          <w:b/>
          <w:bCs/>
          <w:color w:val="000000" w:themeColor="text1"/>
          <w:sz w:val="56"/>
          <w:szCs w:val="56"/>
        </w:rPr>
        <w:t>olymères</w:t>
      </w:r>
    </w:p>
    <w:p w14:paraId="05EFE33E" w14:textId="4F578129" w:rsidR="00AB3585" w:rsidRPr="00E90AE2" w:rsidRDefault="00AB3585" w:rsidP="00FD3005">
      <w:pPr>
        <w:rPr>
          <w:rFonts w:ascii="Arial" w:hAnsi="Arial" w:cs="Arial"/>
          <w:color w:val="808080" w:themeColor="background1" w:themeShade="80"/>
          <w:sz w:val="36"/>
          <w:szCs w:val="36"/>
        </w:rPr>
      </w:pPr>
    </w:p>
    <w:p w14:paraId="5EED6E54" w14:textId="77777777" w:rsidR="00AB3585" w:rsidRPr="00F61462" w:rsidRDefault="00AB3585" w:rsidP="00AB3585">
      <w:pPr>
        <w:jc w:val="center"/>
        <w:rPr>
          <w:rFonts w:ascii="Arial" w:hAnsi="Arial" w:cs="Arial"/>
        </w:rPr>
      </w:pPr>
    </w:p>
    <w:p w14:paraId="55AE7E2E" w14:textId="77777777" w:rsidR="00AB3585" w:rsidRDefault="00AB3585" w:rsidP="00AB3585">
      <w:pPr>
        <w:jc w:val="center"/>
        <w:rPr>
          <w:rFonts w:ascii="Arial" w:hAnsi="Arial" w:cs="Arial"/>
          <w:sz w:val="56"/>
          <w:szCs w:val="56"/>
        </w:rPr>
      </w:pPr>
    </w:p>
    <w:p w14:paraId="222B999B" w14:textId="77777777" w:rsidR="00AB3585" w:rsidRDefault="00AB3585" w:rsidP="00AB3585">
      <w:pPr>
        <w:jc w:val="center"/>
        <w:rPr>
          <w:rFonts w:ascii="Arial" w:hAnsi="Arial" w:cs="Arial"/>
          <w:sz w:val="56"/>
          <w:szCs w:val="56"/>
        </w:rPr>
      </w:pPr>
    </w:p>
    <w:p w14:paraId="6AB0C082" w14:textId="77777777" w:rsidR="00D85CE3" w:rsidRDefault="00D85CE3" w:rsidP="00D85CE3">
      <w:pPr>
        <w:rPr>
          <w:rFonts w:ascii="Arial" w:hAnsi="Arial" w:cs="Arial"/>
        </w:rPr>
      </w:pPr>
    </w:p>
    <w:tbl>
      <w:tblPr>
        <w:tblW w:w="652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21"/>
      </w:tblGrid>
      <w:tr w:rsidR="00D85CE3" w:rsidRPr="002C43B1" w14:paraId="490F0F84" w14:textId="77777777" w:rsidTr="00401CD4">
        <w:trPr>
          <w:trHeight w:val="552"/>
          <w:jc w:val="center"/>
        </w:trPr>
        <w:tc>
          <w:tcPr>
            <w:tcW w:w="652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auto"/>
            <w:tcMar>
              <w:top w:w="108" w:type="dxa"/>
              <w:left w:w="15" w:type="dxa"/>
              <w:bottom w:w="108" w:type="dxa"/>
              <w:right w:w="15" w:type="dxa"/>
            </w:tcMar>
            <w:vAlign w:val="center"/>
            <w:hideMark/>
          </w:tcPr>
          <w:p w14:paraId="19D6307E" w14:textId="77777777" w:rsidR="00D85CE3" w:rsidRPr="002C43B1" w:rsidRDefault="00D85CE3" w:rsidP="00401CD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>Module:</w:t>
            </w:r>
            <w:proofErr w:type="gramEnd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1341 Chimie &amp; Matériaux</w:t>
            </w:r>
          </w:p>
        </w:tc>
      </w:tr>
      <w:tr w:rsidR="00D85CE3" w:rsidRPr="002C43B1" w14:paraId="77EE9724" w14:textId="77777777" w:rsidTr="00401CD4">
        <w:trPr>
          <w:trHeight w:val="552"/>
          <w:jc w:val="center"/>
        </w:trPr>
        <w:tc>
          <w:tcPr>
            <w:tcW w:w="652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auto"/>
            <w:tcMar>
              <w:top w:w="108" w:type="dxa"/>
              <w:left w:w="15" w:type="dxa"/>
              <w:bottom w:w="108" w:type="dxa"/>
              <w:right w:w="15" w:type="dxa"/>
            </w:tcMar>
            <w:vAlign w:val="center"/>
            <w:hideMark/>
          </w:tcPr>
          <w:p w14:paraId="61D30834" w14:textId="77777777" w:rsidR="00D85CE3" w:rsidRPr="002C43B1" w:rsidRDefault="00D85CE3" w:rsidP="00401CD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Support de cours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de </w:t>
            </w: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Pr. </w:t>
            </w:r>
            <w:proofErr w:type="gramStart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>Oksana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Banakh</w:t>
            </w:r>
            <w:proofErr w:type="gramEnd"/>
          </w:p>
        </w:tc>
      </w:tr>
    </w:tbl>
    <w:p w14:paraId="172941A2" w14:textId="77777777" w:rsidR="00D85CE3" w:rsidRDefault="00D85CE3" w:rsidP="00D85CE3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14:paraId="2B1A9D33" w14:textId="5AB0EC54" w:rsidR="00FB3717" w:rsidRPr="00D85CE3" w:rsidRDefault="00D85CE3" w:rsidP="00D85CE3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2C43B1">
        <w:rPr>
          <w:rFonts w:ascii="Arial" w:hAnsi="Arial" w:cs="Arial"/>
          <w:i/>
          <w:iCs/>
          <w:sz w:val="24"/>
          <w:szCs w:val="24"/>
        </w:rPr>
        <w:t>Mis</w:t>
      </w:r>
      <w:r w:rsidR="000C55F3">
        <w:rPr>
          <w:rFonts w:ascii="Arial" w:hAnsi="Arial" w:cs="Arial"/>
          <w:i/>
          <w:iCs/>
          <w:sz w:val="24"/>
          <w:szCs w:val="24"/>
        </w:rPr>
        <w:t>e</w:t>
      </w:r>
      <w:r w:rsidRPr="002C43B1">
        <w:rPr>
          <w:rFonts w:ascii="Arial" w:hAnsi="Arial" w:cs="Arial"/>
          <w:i/>
          <w:iCs/>
          <w:sz w:val="24"/>
          <w:szCs w:val="24"/>
        </w:rPr>
        <w:t xml:space="preserve"> à jour 2023</w:t>
      </w:r>
    </w:p>
    <w:p w14:paraId="7D0E6BB6" w14:textId="77777777" w:rsidR="00395A90" w:rsidRDefault="00395A90" w:rsidP="008C4DA6">
      <w:pPr>
        <w:rPr>
          <w:rFonts w:ascii="Arial" w:hAnsi="Arial" w:cs="Arial"/>
          <w:color w:val="E30613"/>
          <w:sz w:val="36"/>
          <w:szCs w:val="36"/>
          <w:lang w:val="fr-FR"/>
        </w:rPr>
      </w:pPr>
    </w:p>
    <w:p w14:paraId="20CBF771" w14:textId="33451A4B" w:rsidR="008C4DA6" w:rsidRPr="00D85CE3" w:rsidRDefault="008C4DA6" w:rsidP="008C4DA6">
      <w:pPr>
        <w:rPr>
          <w:rFonts w:ascii="Arial" w:hAnsi="Arial" w:cs="Arial"/>
          <w:color w:val="E30613"/>
          <w:sz w:val="36"/>
          <w:szCs w:val="36"/>
          <w:lang w:val="fr-FR"/>
        </w:rPr>
      </w:pPr>
      <w:r w:rsidRPr="00D85CE3">
        <w:rPr>
          <w:rFonts w:ascii="Arial" w:hAnsi="Arial" w:cs="Arial"/>
          <w:color w:val="E30613"/>
          <w:sz w:val="36"/>
          <w:szCs w:val="36"/>
          <w:lang w:val="fr-FR"/>
        </w:rPr>
        <w:lastRenderedPageBreak/>
        <w:t xml:space="preserve">Contenu du thème </w:t>
      </w:r>
      <w:r w:rsidR="00417A75" w:rsidRPr="00D85CE3">
        <w:rPr>
          <w:rFonts w:ascii="Arial" w:hAnsi="Arial" w:cs="Arial"/>
          <w:color w:val="E30613"/>
          <w:sz w:val="36"/>
          <w:szCs w:val="36"/>
          <w:lang w:val="fr-FR"/>
        </w:rPr>
        <w:t>6</w:t>
      </w:r>
    </w:p>
    <w:sdt>
      <w:sdtPr>
        <w:rPr>
          <w:rFonts w:ascii="Tahoma" w:eastAsiaTheme="minorHAnsi" w:hAnsi="Tahoma" w:cs="Tahoma"/>
          <w:color w:val="auto"/>
          <w:kern w:val="2"/>
          <w:sz w:val="22"/>
          <w:szCs w:val="22"/>
          <w:lang w:val="fr-CH"/>
          <w14:ligatures w14:val="standardContextual"/>
        </w:rPr>
        <w:id w:val="-6395467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CD36F9E" w14:textId="78B6FF8B" w:rsidR="00D113E4" w:rsidRDefault="00D113E4">
          <w:pPr>
            <w:pStyle w:val="En-ttedetabledesmatires"/>
          </w:pPr>
        </w:p>
        <w:p w14:paraId="31001508" w14:textId="511AA8C7" w:rsidR="009576DE" w:rsidRPr="009576DE" w:rsidRDefault="00D113E4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730709" w:history="1">
            <w:r w:rsidR="009576DE" w:rsidRPr="009576DE">
              <w:rPr>
                <w:rStyle w:val="Lienhypertexte"/>
                <w:rFonts w:ascii="Arial" w:hAnsi="Arial" w:cs="Arial"/>
                <w:noProof/>
              </w:rPr>
              <w:t>1.</w:t>
            </w:r>
            <w:r w:rsidR="009576DE"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="009576DE" w:rsidRPr="009576DE">
              <w:rPr>
                <w:rStyle w:val="Lienhypertexte"/>
                <w:rFonts w:ascii="Arial" w:hAnsi="Arial" w:cs="Arial"/>
                <w:noProof/>
              </w:rPr>
              <w:t>Les bases de la chimie organique</w:t>
            </w:r>
            <w:r w:rsidR="009576DE" w:rsidRPr="009576DE">
              <w:rPr>
                <w:noProof/>
                <w:webHidden/>
              </w:rPr>
              <w:tab/>
            </w:r>
            <w:r w:rsidR="009576DE" w:rsidRPr="009576DE">
              <w:rPr>
                <w:noProof/>
                <w:webHidden/>
              </w:rPr>
              <w:fldChar w:fldCharType="begin"/>
            </w:r>
            <w:r w:rsidR="009576DE" w:rsidRPr="009576DE">
              <w:rPr>
                <w:noProof/>
                <w:webHidden/>
              </w:rPr>
              <w:instrText xml:space="preserve"> PAGEREF _Toc144730709 \h </w:instrText>
            </w:r>
            <w:r w:rsidR="009576DE" w:rsidRPr="009576DE">
              <w:rPr>
                <w:noProof/>
                <w:webHidden/>
              </w:rPr>
            </w:r>
            <w:r w:rsidR="009576DE" w:rsidRPr="009576DE">
              <w:rPr>
                <w:noProof/>
                <w:webHidden/>
              </w:rPr>
              <w:fldChar w:fldCharType="separate"/>
            </w:r>
            <w:r w:rsidR="009576DE" w:rsidRPr="009576DE">
              <w:rPr>
                <w:noProof/>
                <w:webHidden/>
              </w:rPr>
              <w:t>3</w:t>
            </w:r>
            <w:r w:rsidR="009576DE" w:rsidRPr="009576DE">
              <w:rPr>
                <w:noProof/>
                <w:webHidden/>
              </w:rPr>
              <w:fldChar w:fldCharType="end"/>
            </w:r>
          </w:hyperlink>
        </w:p>
        <w:p w14:paraId="6B33AD98" w14:textId="29A01915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0" w:history="1">
            <w:r w:rsidRPr="009576DE">
              <w:rPr>
                <w:rStyle w:val="Lienhypertexte"/>
                <w:rFonts w:ascii="Arial" w:hAnsi="Arial" w:cs="Arial"/>
                <w:noProof/>
              </w:rPr>
              <w:t>2.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Caractéristiques des composés organiques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_Toc144730710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3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38978A51" w14:textId="402E6BFE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1" w:history="1">
            <w:r w:rsidRPr="009576DE">
              <w:rPr>
                <w:rStyle w:val="Lienhypertexte"/>
                <w:rFonts w:ascii="Arial" w:hAnsi="Arial" w:cs="Arial"/>
                <w:noProof/>
              </w:rPr>
              <w:t>3.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  <w:lang w:val="fr-FR"/>
              </w:rPr>
              <w:t>Valence (nombre de liaisons formés) des éléments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_Toc144730711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4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28A2270F" w14:textId="4F503BE1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2" w:history="1">
            <w:r w:rsidRPr="009576DE">
              <w:rPr>
                <w:rStyle w:val="Lienhypertexte"/>
                <w:rFonts w:ascii="Arial" w:hAnsi="Arial" w:cs="Arial"/>
                <w:noProof/>
              </w:rPr>
              <w:t>4.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Formules brutes, développées, semi- développées et en zig-zag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_Toc144730712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4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6FC137EC" w14:textId="12F6FF36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3" w:history="1">
            <w:r w:rsidRPr="009576DE">
              <w:rPr>
                <w:rStyle w:val="Lienhypertexte"/>
                <w:rFonts w:ascii="Arial" w:hAnsi="Arial" w:cs="Arial"/>
                <w:noProof/>
              </w:rPr>
              <w:t>5.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Liaisons covalentes : liaisons simples et multiples. Chaines linéaires et cycliques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_Toc144730713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5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628B51E4" w14:textId="54E9DD33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4" w:history="1">
            <w:r w:rsidRPr="009576DE">
              <w:rPr>
                <w:rStyle w:val="Lienhypertexte"/>
                <w:rFonts w:ascii="Arial" w:hAnsi="Arial" w:cs="Arial"/>
                <w:noProof/>
              </w:rPr>
              <w:t>6.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Réaction de polymérisation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_Toc144730714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5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15D18D18" w14:textId="50CBCBF9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5" w:history="1">
            <w:r w:rsidRPr="009576DE">
              <w:rPr>
                <w:rStyle w:val="Lienhypertexte"/>
                <w:rFonts w:ascii="Arial" w:hAnsi="Arial" w:cs="Arial"/>
                <w:noProof/>
              </w:rPr>
              <w:t>7.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La polymérisation du TFE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_Toc144730715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6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231E8F76" w14:textId="6D0911FE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6" w:history="1">
            <w:r w:rsidRPr="009576DE">
              <w:rPr>
                <w:rStyle w:val="Lienhypertexte"/>
                <w:rFonts w:ascii="Arial" w:hAnsi="Arial" w:cs="Arial"/>
                <w:noProof/>
              </w:rPr>
              <w:t>8.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Réaction de copolymérisation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_Toc144730716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8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66726F1E" w14:textId="22059CCA" w:rsidR="009576DE" w:rsidRPr="009576DE" w:rsidRDefault="009576DE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7" w:history="1">
            <w:r w:rsidRPr="009576DE">
              <w:rPr>
                <w:rStyle w:val="Lienhypertexte"/>
                <w:rFonts w:ascii="Arial" w:hAnsi="Arial" w:cs="Arial"/>
                <w:noProof/>
              </w:rPr>
              <w:t>9.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Propriétés génériques des polymères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_Toc144730717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8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4F1DB627" w14:textId="2D2FD247" w:rsidR="009576DE" w:rsidRPr="009576DE" w:rsidRDefault="009576DE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8" w:history="1">
            <w:r w:rsidRPr="009576DE">
              <w:rPr>
                <w:rStyle w:val="Lienhypertexte"/>
                <w:rFonts w:ascii="Arial" w:hAnsi="Arial" w:cs="Arial"/>
                <w:noProof/>
              </w:rPr>
              <w:t>10.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  <w:lang w:val="fr-FR"/>
              </w:rPr>
              <w:t>Polymères thermoplastiques et thermodurcissables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_Toc144730718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8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41E1D15B" w14:textId="35977B4A" w:rsidR="009576DE" w:rsidRPr="009576DE" w:rsidRDefault="009576DE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19" w:history="1">
            <w:r w:rsidRPr="009576DE">
              <w:rPr>
                <w:rStyle w:val="Lienhypertexte"/>
                <w:rFonts w:ascii="Arial" w:hAnsi="Arial" w:cs="Arial"/>
                <w:noProof/>
              </w:rPr>
              <w:t>11.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Elastomères (caoutchoucs)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_Toc144730719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9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0F296C13" w14:textId="5E9C7C3D" w:rsidR="009576DE" w:rsidRPr="009576DE" w:rsidRDefault="009576DE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20" w:history="1">
            <w:r w:rsidRPr="009576DE">
              <w:rPr>
                <w:rStyle w:val="Lienhypertexte"/>
                <w:rFonts w:ascii="Arial" w:hAnsi="Arial" w:cs="Arial"/>
                <w:noProof/>
                <w:lang w:val="fr-FR"/>
              </w:rPr>
              <w:t>12.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  <w:lang w:val="fr-FR"/>
              </w:rPr>
              <w:t>Empilement des molécules d’un polymère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_Toc144730720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10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4323CA7A" w14:textId="18252478" w:rsidR="009576DE" w:rsidRPr="009576DE" w:rsidRDefault="009576DE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21" w:history="1">
            <w:r w:rsidRPr="009576DE">
              <w:rPr>
                <w:rStyle w:val="Lienhypertexte"/>
                <w:rFonts w:ascii="Arial" w:hAnsi="Arial" w:cs="Arial"/>
                <w:noProof/>
              </w:rPr>
              <w:t>13.</w:t>
            </w:r>
            <w:r w:rsidRPr="009576DE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9576DE">
              <w:rPr>
                <w:rStyle w:val="Lienhypertexte"/>
                <w:rFonts w:ascii="Arial" w:hAnsi="Arial" w:cs="Arial"/>
                <w:noProof/>
              </w:rPr>
              <w:t>Isomères configurationnels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_Toc144730721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11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4F1B7F4A" w14:textId="364D3EDA" w:rsidR="009576DE" w:rsidRPr="009576DE" w:rsidRDefault="009576DE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4730722" w:history="1">
            <w:r w:rsidRPr="009576DE">
              <w:rPr>
                <w:rStyle w:val="Lienhypertexte"/>
                <w:rFonts w:ascii="Arial" w:hAnsi="Arial" w:cs="Arial"/>
                <w:noProof/>
              </w:rPr>
              <w:t>Réponses aux exercices</w:t>
            </w:r>
            <w:r w:rsidRPr="009576DE">
              <w:rPr>
                <w:noProof/>
                <w:webHidden/>
              </w:rPr>
              <w:tab/>
            </w:r>
            <w:r w:rsidRPr="009576DE">
              <w:rPr>
                <w:noProof/>
                <w:webHidden/>
              </w:rPr>
              <w:fldChar w:fldCharType="begin"/>
            </w:r>
            <w:r w:rsidRPr="009576DE">
              <w:rPr>
                <w:noProof/>
                <w:webHidden/>
              </w:rPr>
              <w:instrText xml:space="preserve"> PAGEREF _Toc144730722 \h </w:instrText>
            </w:r>
            <w:r w:rsidRPr="009576DE">
              <w:rPr>
                <w:noProof/>
                <w:webHidden/>
              </w:rPr>
            </w:r>
            <w:r w:rsidRPr="009576DE">
              <w:rPr>
                <w:noProof/>
                <w:webHidden/>
              </w:rPr>
              <w:fldChar w:fldCharType="separate"/>
            </w:r>
            <w:r w:rsidRPr="009576DE">
              <w:rPr>
                <w:noProof/>
                <w:webHidden/>
              </w:rPr>
              <w:t>12</w:t>
            </w:r>
            <w:r w:rsidRPr="009576DE">
              <w:rPr>
                <w:noProof/>
                <w:webHidden/>
              </w:rPr>
              <w:fldChar w:fldCharType="end"/>
            </w:r>
          </w:hyperlink>
        </w:p>
        <w:p w14:paraId="766DAFAD" w14:textId="6CEF12F8" w:rsidR="00D113E4" w:rsidRDefault="00D113E4">
          <w:r>
            <w:rPr>
              <w:b/>
              <w:bCs/>
              <w:noProof/>
            </w:rPr>
            <w:fldChar w:fldCharType="end"/>
          </w:r>
        </w:p>
      </w:sdtContent>
    </w:sdt>
    <w:p w14:paraId="78E48089" w14:textId="77777777" w:rsidR="008C4DA6" w:rsidRDefault="008C4DA6">
      <w:pPr>
        <w:rPr>
          <w:rFonts w:ascii="Arial" w:hAnsi="Arial" w:cs="Arial"/>
          <w:color w:val="4472C4" w:themeColor="accent1"/>
          <w:sz w:val="28"/>
          <w:szCs w:val="28"/>
          <w:lang w:val="fr-FR"/>
        </w:rPr>
      </w:pPr>
      <w:r>
        <w:rPr>
          <w:rFonts w:ascii="Arial" w:hAnsi="Arial" w:cs="Arial"/>
          <w:color w:val="4472C4" w:themeColor="accent1"/>
          <w:sz w:val="28"/>
          <w:szCs w:val="28"/>
          <w:lang w:val="fr-FR"/>
        </w:rPr>
        <w:br w:type="page"/>
      </w:r>
    </w:p>
    <w:tbl>
      <w:tblPr>
        <w:tblW w:w="1935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5"/>
      </w:tblGrid>
      <w:tr w:rsidR="008C4DA6" w:rsidRPr="00581D7F" w14:paraId="248CE29D" w14:textId="77777777" w:rsidTr="00FD3005">
        <w:trPr>
          <w:trHeight w:val="161"/>
        </w:trPr>
        <w:tc>
          <w:tcPr>
            <w:tcW w:w="1935" w:type="dxa"/>
            <w:shd w:val="clear" w:color="auto" w:fill="E30613"/>
            <w:vAlign w:val="center"/>
          </w:tcPr>
          <w:p w14:paraId="7A90EACE" w14:textId="77777777" w:rsidR="008C4DA6" w:rsidRPr="005527F0" w:rsidRDefault="008C4DA6" w:rsidP="001C4E75">
            <w:pPr>
              <w:jc w:val="center"/>
              <w:rPr>
                <w:rFonts w:ascii="Arial" w:hAnsi="Arial" w:cs="Arial"/>
                <w:lang w:val="en-US"/>
              </w:rPr>
            </w:pPr>
            <w:bookmarkStart w:id="0" w:name="_Hlk139447902"/>
          </w:p>
        </w:tc>
      </w:tr>
    </w:tbl>
    <w:p w14:paraId="49FC6217" w14:textId="1F44916A" w:rsidR="00D113E4" w:rsidRPr="00FD3005" w:rsidRDefault="002F79D9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" w:name="_Toc144730709"/>
      <w:bookmarkEnd w:id="0"/>
      <w:r w:rsidRPr="00FD3005">
        <w:rPr>
          <w:rFonts w:ascii="Arial" w:hAnsi="Arial" w:cs="Arial"/>
          <w:b/>
          <w:bCs/>
          <w:color w:val="E30613"/>
        </w:rPr>
        <w:t>Les bases de la chimie organique</w:t>
      </w:r>
      <w:bookmarkEnd w:id="1"/>
    </w:p>
    <w:p w14:paraId="548B3F7C" w14:textId="7966EA43" w:rsidR="00421B67" w:rsidRDefault="00421B67" w:rsidP="00421B67">
      <w:pPr>
        <w:rPr>
          <w:rFonts w:ascii="Arial" w:hAnsi="Arial" w:cs="Arial"/>
        </w:rPr>
      </w:pPr>
    </w:p>
    <w:p w14:paraId="49987911" w14:textId="418444F6" w:rsidR="002F79D9" w:rsidRPr="000C55F3" w:rsidRDefault="002F79D9" w:rsidP="003745A0">
      <w:pPr>
        <w:numPr>
          <w:ilvl w:val="0"/>
          <w:numId w:val="18"/>
        </w:numPr>
        <w:rPr>
          <w:rFonts w:ascii="Arial" w:hAnsi="Arial" w:cs="Arial"/>
        </w:rPr>
      </w:pPr>
      <w:r w:rsidRPr="000C55F3">
        <w:rPr>
          <w:rFonts w:ascii="Arial" w:hAnsi="Arial" w:cs="Arial"/>
        </w:rPr>
        <w:t>Chimie organique est la chimie des composés du carbone</w:t>
      </w:r>
      <w:r w:rsidR="000C55F3" w:rsidRPr="000C55F3">
        <w:rPr>
          <w:rFonts w:ascii="Arial" w:hAnsi="Arial" w:cs="Arial"/>
        </w:rPr>
        <w:t xml:space="preserve"> </w:t>
      </w:r>
    </w:p>
    <w:p w14:paraId="1C0119F2" w14:textId="506733C6" w:rsidR="002F79D9" w:rsidRDefault="002F79D9" w:rsidP="002F79D9">
      <w:pPr>
        <w:numPr>
          <w:ilvl w:val="0"/>
          <w:numId w:val="18"/>
        </w:numPr>
        <w:rPr>
          <w:rFonts w:ascii="Arial" w:hAnsi="Arial" w:cs="Arial"/>
        </w:rPr>
      </w:pPr>
      <w:r w:rsidRPr="002F79D9">
        <w:rPr>
          <w:rFonts w:ascii="Arial" w:hAnsi="Arial" w:cs="Arial"/>
        </w:rPr>
        <w:t>Les composés organiques sont caractérisés par un squelette d’atomes C, liés entre eux par liaison covalente simple, multiple ou cyclique</w:t>
      </w:r>
    </w:p>
    <w:p w14:paraId="6A1140EB" w14:textId="77777777" w:rsidR="000C55F3" w:rsidRPr="002F79D9" w:rsidRDefault="000C55F3" w:rsidP="000C55F3">
      <w:pPr>
        <w:numPr>
          <w:ilvl w:val="0"/>
          <w:numId w:val="18"/>
        </w:numPr>
        <w:rPr>
          <w:rFonts w:ascii="Arial" w:hAnsi="Arial" w:cs="Arial"/>
        </w:rPr>
      </w:pPr>
      <w:r w:rsidRPr="002F79D9">
        <w:rPr>
          <w:rFonts w:ascii="Arial" w:hAnsi="Arial" w:cs="Arial"/>
        </w:rPr>
        <w:t>D’autres éléments peuvent être présents (</w:t>
      </w:r>
      <w:r w:rsidRPr="000C55F3">
        <w:rPr>
          <w:rFonts w:ascii="Arial" w:hAnsi="Arial" w:cs="Arial"/>
        </w:rPr>
        <w:t>H, O, N, S, P</w:t>
      </w:r>
      <w:r w:rsidRPr="002F79D9">
        <w:rPr>
          <w:rFonts w:ascii="Arial" w:hAnsi="Arial" w:cs="Arial"/>
        </w:rPr>
        <w:t>…)</w:t>
      </w:r>
    </w:p>
    <w:p w14:paraId="384DB70C" w14:textId="77777777" w:rsidR="002F79D9" w:rsidRPr="002F79D9" w:rsidRDefault="002F79D9" w:rsidP="002F79D9">
      <w:pPr>
        <w:numPr>
          <w:ilvl w:val="0"/>
          <w:numId w:val="18"/>
        </w:numPr>
        <w:rPr>
          <w:rFonts w:ascii="Arial" w:hAnsi="Arial" w:cs="Arial"/>
        </w:rPr>
      </w:pPr>
      <w:r w:rsidRPr="002F79D9">
        <w:rPr>
          <w:rFonts w:ascii="Arial" w:hAnsi="Arial" w:cs="Arial"/>
        </w:rPr>
        <w:t>La masse moléculaire des composés organiques peut atteindre des milliers des unités de masse (macromolécules, polymères)</w:t>
      </w:r>
    </w:p>
    <w:p w14:paraId="38B6AF08" w14:textId="4CF76C36" w:rsidR="002F79D9" w:rsidRPr="008C09F6" w:rsidRDefault="002F79D9" w:rsidP="00421B67">
      <w:pPr>
        <w:numPr>
          <w:ilvl w:val="0"/>
          <w:numId w:val="18"/>
        </w:numPr>
        <w:rPr>
          <w:rFonts w:ascii="Arial" w:hAnsi="Arial" w:cs="Arial"/>
        </w:rPr>
      </w:pPr>
      <w:r w:rsidRPr="002F79D9">
        <w:rPr>
          <w:rFonts w:ascii="Arial" w:hAnsi="Arial" w:cs="Arial"/>
        </w:rPr>
        <w:t xml:space="preserve">Leurs applications sont dans la pharma, l’agro-alimentaire et l’industrie des plastiques </w:t>
      </w:r>
    </w:p>
    <w:p w14:paraId="0A6E4385" w14:textId="77777777" w:rsidR="003B4CFD" w:rsidRDefault="003B4CFD" w:rsidP="00421B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50"/>
      </w:tblGrid>
      <w:tr w:rsidR="003B4CFD" w14:paraId="64D1573D" w14:textId="77777777" w:rsidTr="008C09F6">
        <w:tc>
          <w:tcPr>
            <w:tcW w:w="5812" w:type="dxa"/>
          </w:tcPr>
          <w:p w14:paraId="4F175951" w14:textId="77C897D0" w:rsidR="003B4CFD" w:rsidRDefault="008C09F6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          </w:t>
            </w:r>
            <w:r w:rsidR="003B4CFD">
              <w:rPr>
                <w:rFonts w:ascii="Arial" w:hAnsi="Arial" w:cs="Arial"/>
                <w:noProof/>
              </w:rPr>
              <w:drawing>
                <wp:inline distT="0" distB="0" distL="0" distR="0" wp14:anchorId="1BDC714D" wp14:editId="6190E501">
                  <wp:extent cx="2703217" cy="1049036"/>
                  <wp:effectExtent l="0" t="0" r="1905" b="0"/>
                  <wp:docPr id="20439385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114" cy="10598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0" w:type="dxa"/>
          </w:tcPr>
          <w:p w14:paraId="4DCA4BF8" w14:textId="337AB06B" w:rsidR="003B4CFD" w:rsidRDefault="008C09F6" w:rsidP="003B4C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       </w:t>
            </w:r>
            <w:r w:rsidR="003B4CFD">
              <w:rPr>
                <w:rFonts w:ascii="Arial" w:hAnsi="Arial" w:cs="Arial"/>
                <w:noProof/>
              </w:rPr>
              <w:drawing>
                <wp:inline distT="0" distB="0" distL="0" distR="0" wp14:anchorId="33DDBC69" wp14:editId="3221A645">
                  <wp:extent cx="1374405" cy="1241932"/>
                  <wp:effectExtent l="0" t="0" r="0" b="0"/>
                  <wp:docPr id="1313540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615" cy="12520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CFD" w:rsidRPr="003B4CFD" w14:paraId="27542938" w14:textId="77777777" w:rsidTr="008C09F6">
        <w:tc>
          <w:tcPr>
            <w:tcW w:w="5812" w:type="dxa"/>
          </w:tcPr>
          <w:p w14:paraId="331DE32E" w14:textId="77777777" w:rsidR="003B4CFD" w:rsidRDefault="003B4CFD" w:rsidP="003B4CFD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BFD7209" w14:textId="1152DE11" w:rsidR="003B4CFD" w:rsidRPr="003B4CFD" w:rsidRDefault="003B4CFD" w:rsidP="003B4CFD">
            <w:pPr>
              <w:jc w:val="center"/>
              <w:rPr>
                <w:rFonts w:ascii="Arial" w:hAnsi="Arial" w:cs="Arial"/>
                <w:lang w:val="en-US"/>
              </w:rPr>
            </w:pPr>
            <w:r w:rsidRPr="003B4CFD">
              <w:rPr>
                <w:rFonts w:ascii="Arial" w:hAnsi="Arial" w:cs="Arial"/>
                <w:lang w:val="en-US"/>
              </w:rPr>
              <w:t>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3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3B4CFD">
              <w:rPr>
                <w:rFonts w:ascii="Arial" w:hAnsi="Arial" w:cs="Arial"/>
                <w:lang w:val="en-US"/>
              </w:rPr>
              <w:t>-CH</w:t>
            </w:r>
            <w:r w:rsidRPr="003B4CFD">
              <w:rPr>
                <w:rFonts w:ascii="Arial" w:hAnsi="Arial" w:cs="Arial"/>
                <w:vertAlign w:val="subscript"/>
                <w:lang w:val="en-US"/>
              </w:rPr>
              <w:t>3</w:t>
            </w:r>
          </w:p>
          <w:p w14:paraId="729A655C" w14:textId="77777777" w:rsidR="003B4CFD" w:rsidRPr="003B4CFD" w:rsidRDefault="003B4CFD" w:rsidP="003B4CFD">
            <w:pPr>
              <w:jc w:val="center"/>
              <w:rPr>
                <w:rFonts w:ascii="Arial" w:hAnsi="Arial" w:cs="Arial"/>
              </w:rPr>
            </w:pPr>
            <w:r w:rsidRPr="003B4CFD">
              <w:rPr>
                <w:rFonts w:ascii="Arial" w:hAnsi="Arial" w:cs="Arial"/>
              </w:rPr>
              <w:t>Octane</w:t>
            </w:r>
          </w:p>
          <w:p w14:paraId="4E0C9973" w14:textId="77777777" w:rsidR="003B4CFD" w:rsidRPr="003B4CFD" w:rsidRDefault="003B4CFD" w:rsidP="003B4CF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250" w:type="dxa"/>
          </w:tcPr>
          <w:p w14:paraId="4433C67F" w14:textId="77777777" w:rsidR="003B4CFD" w:rsidRDefault="003B4CFD" w:rsidP="003B4CFD">
            <w:pPr>
              <w:jc w:val="center"/>
              <w:rPr>
                <w:rFonts w:ascii="Arial" w:hAnsi="Arial" w:cs="Arial"/>
              </w:rPr>
            </w:pPr>
          </w:p>
          <w:p w14:paraId="40CE4FB4" w14:textId="5F6E31AA" w:rsidR="003B4CFD" w:rsidRPr="003B4CFD" w:rsidRDefault="008C09F6" w:rsidP="003B4C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="003B4CFD" w:rsidRPr="003B4CFD">
              <w:rPr>
                <w:rFonts w:ascii="Arial" w:hAnsi="Arial" w:cs="Arial"/>
              </w:rPr>
              <w:t>Cyclohexane</w:t>
            </w:r>
          </w:p>
          <w:p w14:paraId="5467A5E5" w14:textId="77777777" w:rsidR="003B4CFD" w:rsidRPr="003B4CFD" w:rsidRDefault="003B4CFD" w:rsidP="00421B67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E6F7C79" w14:textId="363E2DC2" w:rsidR="006C1D8F" w:rsidRPr="003B4CFD" w:rsidRDefault="006C1D8F" w:rsidP="00421B67">
      <w:pPr>
        <w:rPr>
          <w:rFonts w:ascii="Arial" w:hAnsi="Arial" w:cs="Arial"/>
          <w:lang w:val="en-US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D154BE" w:rsidRPr="00581D7F" w14:paraId="7B8BBAB4" w14:textId="77777777" w:rsidTr="00FD3005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62E80EC6" w14:textId="77777777" w:rsidR="00D154BE" w:rsidRPr="005527F0" w:rsidRDefault="00D154BE" w:rsidP="00B453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3A8674D1" w14:textId="10621ECE" w:rsidR="00D154BE" w:rsidRPr="00FD3005" w:rsidRDefault="00D154BE" w:rsidP="00D154BE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2" w:name="_Toc144730710"/>
      <w:r w:rsidRPr="00FD3005">
        <w:rPr>
          <w:rFonts w:ascii="Arial" w:hAnsi="Arial" w:cs="Arial"/>
          <w:b/>
          <w:bCs/>
          <w:color w:val="E30613"/>
        </w:rPr>
        <w:t>Caractéristiques des composés organiques</w:t>
      </w:r>
      <w:bookmarkEnd w:id="2"/>
    </w:p>
    <w:p w14:paraId="41DAC74C" w14:textId="77777777" w:rsidR="006C1D8F" w:rsidRPr="00D154BE" w:rsidRDefault="006C1D8F" w:rsidP="00421B67">
      <w:pPr>
        <w:rPr>
          <w:rFonts w:ascii="Arial" w:hAnsi="Arial" w:cs="Arial"/>
        </w:rPr>
      </w:pPr>
    </w:p>
    <w:p w14:paraId="5382174F" w14:textId="77777777" w:rsidR="00D154BE" w:rsidRPr="00D154BE" w:rsidRDefault="00D154BE" w:rsidP="00D154BE">
      <w:pPr>
        <w:numPr>
          <w:ilvl w:val="0"/>
          <w:numId w:val="21"/>
        </w:numPr>
        <w:rPr>
          <w:rFonts w:ascii="Arial" w:hAnsi="Arial" w:cs="Arial"/>
        </w:rPr>
      </w:pPr>
      <w:r w:rsidRPr="00D154BE">
        <w:rPr>
          <w:rFonts w:ascii="Arial" w:hAnsi="Arial" w:cs="Arial"/>
        </w:rPr>
        <w:t>Ils sont formés de liaisons covalentes</w:t>
      </w:r>
    </w:p>
    <w:p w14:paraId="3C96363E" w14:textId="77777777" w:rsidR="0029026D" w:rsidRPr="0029026D" w:rsidRDefault="0029026D" w:rsidP="0029026D">
      <w:pPr>
        <w:numPr>
          <w:ilvl w:val="0"/>
          <w:numId w:val="21"/>
        </w:numPr>
        <w:rPr>
          <w:rFonts w:ascii="Arial" w:hAnsi="Arial" w:cs="Arial"/>
        </w:rPr>
      </w:pPr>
      <w:r w:rsidRPr="0029026D">
        <w:rPr>
          <w:rFonts w:ascii="Arial" w:hAnsi="Arial" w:cs="Arial"/>
        </w:rPr>
        <w:t>Ils sont rarement solubles dans H</w:t>
      </w:r>
      <w:r w:rsidRPr="0029026D">
        <w:rPr>
          <w:rFonts w:ascii="Arial" w:hAnsi="Arial" w:cs="Arial"/>
          <w:vertAlign w:val="subscript"/>
        </w:rPr>
        <w:t>2</w:t>
      </w:r>
      <w:r w:rsidRPr="0029026D">
        <w:rPr>
          <w:rFonts w:ascii="Arial" w:hAnsi="Arial" w:cs="Arial"/>
        </w:rPr>
        <w:t>O</w:t>
      </w:r>
    </w:p>
    <w:p w14:paraId="69ABBA0C" w14:textId="32F460DF" w:rsidR="0029026D" w:rsidRPr="0029026D" w:rsidRDefault="0029026D" w:rsidP="0029026D">
      <w:pPr>
        <w:numPr>
          <w:ilvl w:val="0"/>
          <w:numId w:val="21"/>
        </w:numPr>
        <w:rPr>
          <w:rFonts w:ascii="Arial" w:hAnsi="Arial" w:cs="Arial"/>
        </w:rPr>
      </w:pPr>
      <w:r w:rsidRPr="0029026D">
        <w:rPr>
          <w:rFonts w:ascii="Arial" w:hAnsi="Arial" w:cs="Arial"/>
        </w:rPr>
        <w:t>Leurs molécules sont souvent formées de plusieurs atomes qui se mettent en longues chaines ou en cycles (surtout les polymères qui forment les réseaux ramifiés)</w:t>
      </w:r>
    </w:p>
    <w:p w14:paraId="7C0D40D0" w14:textId="3EC83278" w:rsidR="0029026D" w:rsidRPr="0029026D" w:rsidRDefault="0029026D" w:rsidP="0029026D">
      <w:pPr>
        <w:numPr>
          <w:ilvl w:val="0"/>
          <w:numId w:val="21"/>
        </w:numPr>
        <w:rPr>
          <w:rFonts w:ascii="Arial" w:hAnsi="Arial" w:cs="Arial"/>
        </w:rPr>
      </w:pPr>
      <w:r w:rsidRPr="0029026D">
        <w:rPr>
          <w:rFonts w:ascii="Arial" w:hAnsi="Arial" w:cs="Arial"/>
        </w:rPr>
        <w:t xml:space="preserve">Ils </w:t>
      </w:r>
      <w:r w:rsidR="000C55F3">
        <w:rPr>
          <w:rFonts w:ascii="Arial" w:hAnsi="Arial" w:cs="Arial"/>
        </w:rPr>
        <w:t>possèdent</w:t>
      </w:r>
      <w:r w:rsidRPr="0029026D">
        <w:rPr>
          <w:rFonts w:ascii="Arial" w:hAnsi="Arial" w:cs="Arial"/>
        </w:rPr>
        <w:t xml:space="preserve"> souvent des points de fusion et d’ébullition relativement bas (des gaz ou des liquides à T ambiante) surtout si les molécules sont formées de peu d’atomes. </w:t>
      </w:r>
    </w:p>
    <w:p w14:paraId="237C5F54" w14:textId="77777777" w:rsidR="0029026D" w:rsidRPr="0029026D" w:rsidRDefault="0029026D" w:rsidP="0029026D">
      <w:pPr>
        <w:numPr>
          <w:ilvl w:val="0"/>
          <w:numId w:val="21"/>
        </w:numPr>
        <w:rPr>
          <w:rFonts w:ascii="Arial" w:hAnsi="Arial" w:cs="Arial"/>
        </w:rPr>
      </w:pPr>
      <w:r w:rsidRPr="0029026D">
        <w:rPr>
          <w:rFonts w:ascii="Arial" w:hAnsi="Arial" w:cs="Arial"/>
        </w:rPr>
        <w:t xml:space="preserve"> Ils sont facilement décomposés par </w:t>
      </w:r>
      <w:r w:rsidRPr="000C55F3">
        <w:rPr>
          <w:rFonts w:ascii="Arial" w:hAnsi="Arial" w:cs="Arial"/>
          <w:b/>
          <w:bCs/>
        </w:rPr>
        <w:t xml:space="preserve">la </w:t>
      </w:r>
      <w:proofErr w:type="gramStart"/>
      <w:r w:rsidRPr="000C55F3">
        <w:rPr>
          <w:rFonts w:ascii="Arial" w:hAnsi="Arial" w:cs="Arial"/>
          <w:b/>
          <w:bCs/>
        </w:rPr>
        <w:t>chaleur</w:t>
      </w:r>
      <w:r w:rsidRPr="0029026D">
        <w:rPr>
          <w:rFonts w:ascii="Arial" w:hAnsi="Arial" w:cs="Arial"/>
        </w:rPr>
        <w:t>;</w:t>
      </w:r>
      <w:proofErr w:type="gramEnd"/>
      <w:r w:rsidRPr="0029026D">
        <w:rPr>
          <w:rFonts w:ascii="Arial" w:hAnsi="Arial" w:cs="Arial"/>
        </w:rPr>
        <w:t xml:space="preserve"> rarement résistants à plus de 300°C</w:t>
      </w:r>
    </w:p>
    <w:p w14:paraId="7561E56A" w14:textId="2144E9DB" w:rsidR="0029026D" w:rsidRPr="0029026D" w:rsidRDefault="0029026D" w:rsidP="0029026D">
      <w:pPr>
        <w:numPr>
          <w:ilvl w:val="0"/>
          <w:numId w:val="21"/>
        </w:numPr>
        <w:rPr>
          <w:rFonts w:ascii="Arial" w:hAnsi="Arial" w:cs="Arial"/>
        </w:rPr>
      </w:pPr>
      <w:r w:rsidRPr="0029026D">
        <w:rPr>
          <w:rFonts w:ascii="Arial" w:hAnsi="Arial" w:cs="Arial"/>
        </w:rPr>
        <w:t>Ils sont presque tous combustibles (leur combustion génère du CO</w:t>
      </w:r>
      <w:r w:rsidRPr="0029026D">
        <w:rPr>
          <w:rFonts w:ascii="Arial" w:hAnsi="Arial" w:cs="Arial"/>
          <w:vertAlign w:val="subscript"/>
        </w:rPr>
        <w:t>2</w:t>
      </w:r>
      <w:r w:rsidRPr="0029026D">
        <w:rPr>
          <w:rFonts w:ascii="Arial" w:hAnsi="Arial" w:cs="Arial"/>
        </w:rPr>
        <w:t xml:space="preserve">, mauvais pour </w:t>
      </w:r>
      <w:proofErr w:type="gramStart"/>
      <w:r w:rsidRPr="0029026D">
        <w:rPr>
          <w:rFonts w:ascii="Arial" w:hAnsi="Arial" w:cs="Arial"/>
        </w:rPr>
        <w:t>l’écologie!</w:t>
      </w:r>
      <w:proofErr w:type="gramEnd"/>
      <w:r w:rsidRPr="0029026D">
        <w:rPr>
          <w:rFonts w:ascii="Arial" w:hAnsi="Arial" w:cs="Arial"/>
        </w:rPr>
        <w:t>)</w:t>
      </w:r>
    </w:p>
    <w:p w14:paraId="41729810" w14:textId="26959F0E" w:rsidR="0029026D" w:rsidRPr="0029026D" w:rsidRDefault="000C55F3" w:rsidP="0029026D">
      <w:pPr>
        <w:ind w:firstLine="708"/>
        <w:rPr>
          <w:rFonts w:ascii="Arial" w:hAnsi="Arial" w:cs="Arial"/>
          <w:b/>
          <w:bCs/>
          <w:sz w:val="28"/>
          <w:szCs w:val="28"/>
        </w:rPr>
      </w:pPr>
      <w:r w:rsidRPr="000C55F3">
        <w:rPr>
          <w:rFonts w:ascii="Arial" w:hAnsi="Arial" w:cs="Arial"/>
          <w:b/>
          <w:bCs/>
        </w:rPr>
        <w:t>La réaction de combustion</w:t>
      </w:r>
      <w:r>
        <w:rPr>
          <w:rFonts w:ascii="Arial" w:hAnsi="Arial" w:cs="Arial"/>
          <w:b/>
          <w:bCs/>
        </w:rPr>
        <w:t> 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29026D" w:rsidRPr="0029026D">
        <w:rPr>
          <w:rFonts w:ascii="Arial" w:hAnsi="Arial" w:cs="Arial"/>
          <w:b/>
          <w:bCs/>
          <w:sz w:val="28"/>
          <w:szCs w:val="28"/>
        </w:rPr>
        <w:t>CH</w:t>
      </w:r>
      <w:r w:rsidR="0029026D" w:rsidRPr="0029026D">
        <w:rPr>
          <w:rFonts w:ascii="Arial" w:hAnsi="Arial" w:cs="Arial"/>
          <w:b/>
          <w:bCs/>
          <w:sz w:val="28"/>
          <w:szCs w:val="28"/>
          <w:vertAlign w:val="subscript"/>
        </w:rPr>
        <w:t>4</w:t>
      </w:r>
      <w:r w:rsidR="0029026D" w:rsidRPr="0029026D">
        <w:rPr>
          <w:rFonts w:ascii="Arial" w:hAnsi="Arial" w:cs="Arial"/>
          <w:b/>
          <w:bCs/>
          <w:sz w:val="28"/>
          <w:szCs w:val="28"/>
        </w:rPr>
        <w:t xml:space="preserve">   +   2O</w:t>
      </w:r>
      <w:r w:rsidR="0029026D" w:rsidRPr="0029026D">
        <w:rPr>
          <w:rFonts w:ascii="Arial" w:hAnsi="Arial" w:cs="Arial"/>
          <w:b/>
          <w:bCs/>
          <w:sz w:val="28"/>
          <w:szCs w:val="28"/>
          <w:vertAlign w:val="subscript"/>
        </w:rPr>
        <w:t>2</w:t>
      </w:r>
      <w:r w:rsidR="0029026D" w:rsidRPr="0029026D">
        <w:rPr>
          <w:rFonts w:ascii="Arial" w:hAnsi="Arial" w:cs="Arial"/>
          <w:b/>
          <w:bCs/>
          <w:sz w:val="28"/>
          <w:szCs w:val="28"/>
        </w:rPr>
        <w:t xml:space="preserve">   </w:t>
      </w:r>
      <w:r w:rsidR="0029026D" w:rsidRPr="0029026D">
        <w:rPr>
          <w:rFonts w:ascii="Arial" w:hAnsi="Arial" w:cs="Arial"/>
          <w:b/>
          <w:bCs/>
          <w:sz w:val="28"/>
          <w:szCs w:val="28"/>
        </w:rPr>
        <w:sym w:font="Symbol" w:char="F0AE"/>
      </w:r>
      <w:r w:rsidR="0029026D" w:rsidRPr="0029026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29026D" w:rsidRPr="0029026D">
        <w:rPr>
          <w:rFonts w:ascii="Arial" w:hAnsi="Arial" w:cs="Arial"/>
          <w:b/>
          <w:bCs/>
          <w:sz w:val="28"/>
          <w:szCs w:val="28"/>
        </w:rPr>
        <w:t>CO</w:t>
      </w:r>
      <w:r w:rsidR="0029026D" w:rsidRPr="0029026D">
        <w:rPr>
          <w:rFonts w:ascii="Arial" w:hAnsi="Arial" w:cs="Arial"/>
          <w:b/>
          <w:bCs/>
          <w:sz w:val="28"/>
          <w:szCs w:val="28"/>
          <w:vertAlign w:val="subscript"/>
        </w:rPr>
        <w:t>2</w:t>
      </w:r>
      <w:r w:rsidR="0029026D" w:rsidRPr="0029026D">
        <w:rPr>
          <w:rFonts w:ascii="Arial" w:hAnsi="Arial" w:cs="Arial"/>
          <w:b/>
          <w:bCs/>
          <w:sz w:val="28"/>
          <w:szCs w:val="28"/>
        </w:rPr>
        <w:t xml:space="preserve">  +</w:t>
      </w:r>
      <w:proofErr w:type="gramEnd"/>
      <w:r w:rsidR="0029026D" w:rsidRPr="0029026D">
        <w:rPr>
          <w:rFonts w:ascii="Arial" w:hAnsi="Arial" w:cs="Arial"/>
          <w:b/>
          <w:bCs/>
          <w:sz w:val="28"/>
          <w:szCs w:val="28"/>
        </w:rPr>
        <w:t xml:space="preserve"> 2H</w:t>
      </w:r>
      <w:r w:rsidR="0029026D" w:rsidRPr="0029026D">
        <w:rPr>
          <w:rFonts w:ascii="Arial" w:hAnsi="Arial" w:cs="Arial"/>
          <w:b/>
          <w:bCs/>
          <w:sz w:val="28"/>
          <w:szCs w:val="28"/>
          <w:vertAlign w:val="subscript"/>
        </w:rPr>
        <w:t>2</w:t>
      </w:r>
      <w:r w:rsidR="0029026D" w:rsidRPr="0029026D">
        <w:rPr>
          <w:rFonts w:ascii="Arial" w:hAnsi="Arial" w:cs="Arial"/>
          <w:b/>
          <w:bCs/>
          <w:sz w:val="28"/>
          <w:szCs w:val="28"/>
        </w:rPr>
        <w:t>O</w:t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3369B5" w:rsidRPr="00581D7F" w14:paraId="77EADD11" w14:textId="77777777" w:rsidTr="001C6C4A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0F66DAF7" w14:textId="77777777" w:rsidR="003369B5" w:rsidRPr="000C55F3" w:rsidRDefault="003369B5" w:rsidP="00B4537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82FBCE1" w14:textId="7B89AEF1" w:rsidR="003369B5" w:rsidRPr="001C6C4A" w:rsidRDefault="003369B5" w:rsidP="003369B5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3" w:name="_Toc144730711"/>
      <w:r w:rsidRPr="001C6C4A">
        <w:rPr>
          <w:rFonts w:ascii="Arial" w:hAnsi="Arial" w:cs="Arial"/>
          <w:b/>
          <w:bCs/>
          <w:color w:val="E30613"/>
          <w:lang w:val="fr-FR"/>
        </w:rPr>
        <w:lastRenderedPageBreak/>
        <w:t>Valence (nombre de liaisons formés) des éléments</w:t>
      </w:r>
      <w:bookmarkEnd w:id="3"/>
    </w:p>
    <w:p w14:paraId="70D8B63A" w14:textId="77777777" w:rsidR="0029026D" w:rsidRPr="00D154BE" w:rsidRDefault="0029026D" w:rsidP="00421B6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69B5" w14:paraId="7B70CBC1" w14:textId="77777777" w:rsidTr="003369B5">
        <w:tc>
          <w:tcPr>
            <w:tcW w:w="9062" w:type="dxa"/>
          </w:tcPr>
          <w:p w14:paraId="5D885584" w14:textId="77777777" w:rsidR="003369B5" w:rsidRDefault="003369B5" w:rsidP="00421B67">
            <w:pPr>
              <w:rPr>
                <w:rFonts w:ascii="Arial" w:hAnsi="Arial" w:cs="Arial"/>
                <w:noProof/>
              </w:rPr>
            </w:pPr>
          </w:p>
          <w:p w14:paraId="2F6CD039" w14:textId="7C7CDF1D" w:rsidR="003369B5" w:rsidRDefault="003369B5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BF62903" wp14:editId="02C3D8C6">
                  <wp:extent cx="5449831" cy="1076229"/>
                  <wp:effectExtent l="0" t="0" r="0" b="0"/>
                  <wp:docPr id="5710077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1768" cy="1090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9AF9DF" w14:textId="04BBEC42" w:rsidR="003369B5" w:rsidRDefault="003369B5" w:rsidP="00421B67">
            <w:pPr>
              <w:rPr>
                <w:rFonts w:ascii="Arial" w:hAnsi="Arial" w:cs="Arial"/>
              </w:rPr>
            </w:pPr>
          </w:p>
        </w:tc>
      </w:tr>
    </w:tbl>
    <w:p w14:paraId="4C3EDF04" w14:textId="77777777" w:rsidR="006C1D8F" w:rsidRPr="00D154BE" w:rsidRDefault="006C1D8F" w:rsidP="00421B67">
      <w:pPr>
        <w:rPr>
          <w:rFonts w:ascii="Arial" w:hAnsi="Arial" w:cs="Arial"/>
        </w:rPr>
      </w:pPr>
    </w:p>
    <w:p w14:paraId="5AE81C94" w14:textId="0F7FBF31" w:rsidR="0098002A" w:rsidRDefault="003369B5" w:rsidP="00BE6B37">
      <w:pPr>
        <w:jc w:val="center"/>
        <w:rPr>
          <w:rFonts w:ascii="Arial" w:hAnsi="Arial" w:cs="Arial"/>
        </w:rPr>
      </w:pPr>
      <w:r w:rsidRPr="003369B5">
        <w:rPr>
          <w:rFonts w:ascii="Arial" w:hAnsi="Arial" w:cs="Arial"/>
          <w:noProof/>
        </w:rPr>
        <w:drawing>
          <wp:inline distT="0" distB="0" distL="0" distR="0" wp14:anchorId="2FD02CE3" wp14:editId="7657D1CC">
            <wp:extent cx="1488558" cy="877522"/>
            <wp:effectExtent l="0" t="0" r="0" b="0"/>
            <wp:docPr id="28" name="Picture 2" descr="Fichier:Urea Synthesis Woehler.png">
              <a:hlinkClick xmlns:a="http://schemas.openxmlformats.org/drawingml/2006/main" r:id="rId12"/>
              <a:extLst xmlns:a="http://schemas.openxmlformats.org/drawingml/2006/main">
                <a:ext uri="{FF2B5EF4-FFF2-40B4-BE49-F238E27FC236}">
                  <a16:creationId xmlns:a16="http://schemas.microsoft.com/office/drawing/2014/main" id="{4DA2088D-2F62-4952-8747-9B15C6CF4E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" descr="Fichier:Urea Synthesis Woehler.png">
                      <a:hlinkClick r:id="rId12"/>
                      <a:extLst>
                        <a:ext uri="{FF2B5EF4-FFF2-40B4-BE49-F238E27FC236}">
                          <a16:creationId xmlns:a16="http://schemas.microsoft.com/office/drawing/2014/main" id="{4DA2088D-2F62-4952-8747-9B15C6CF4E6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4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385" cy="89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8B032" w14:textId="77777777" w:rsidR="00BE6B37" w:rsidRPr="00D154BE" w:rsidRDefault="00BE6B37" w:rsidP="00421B67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16675E" w:rsidRPr="00581D7F" w14:paraId="7A599680" w14:textId="77777777" w:rsidTr="001C6C4A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6B215F80" w14:textId="77777777" w:rsidR="0016675E" w:rsidRPr="005527F0" w:rsidRDefault="0016675E" w:rsidP="00B453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59EFA702" w14:textId="06250D08" w:rsidR="0016675E" w:rsidRPr="001C6C4A" w:rsidRDefault="0016675E" w:rsidP="0016675E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4" w:name="_Toc144730712"/>
      <w:r w:rsidRPr="001C6C4A">
        <w:rPr>
          <w:rFonts w:ascii="Arial" w:hAnsi="Arial" w:cs="Arial"/>
          <w:b/>
          <w:bCs/>
          <w:color w:val="E30613"/>
        </w:rPr>
        <w:t>Formules brutes, développées, semi- développées et en zig-zag</w:t>
      </w:r>
      <w:bookmarkEnd w:id="4"/>
    </w:p>
    <w:p w14:paraId="0D646971" w14:textId="77777777" w:rsidR="006C1D8F" w:rsidRPr="00D154BE" w:rsidRDefault="006C1D8F" w:rsidP="00421B67">
      <w:pPr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6675E" w14:paraId="5B6357E3" w14:textId="77777777" w:rsidTr="0016675E">
        <w:tc>
          <w:tcPr>
            <w:tcW w:w="4531" w:type="dxa"/>
          </w:tcPr>
          <w:p w14:paraId="77B6EC6F" w14:textId="77777777" w:rsidR="0016675E" w:rsidRP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  <w:b/>
                <w:bCs/>
                <w:u w:val="single"/>
              </w:rPr>
              <w:t>Urée</w:t>
            </w:r>
            <w:r w:rsidRPr="0016675E">
              <w:rPr>
                <w:rFonts w:ascii="Arial" w:hAnsi="Arial" w:cs="Arial"/>
                <w:b/>
                <w:bCs/>
              </w:rPr>
              <w:t xml:space="preserve"> </w:t>
            </w:r>
            <w:r w:rsidRPr="0016675E">
              <w:rPr>
                <w:rFonts w:ascii="Arial" w:hAnsi="Arial" w:cs="Arial"/>
              </w:rPr>
              <w:t>Formule brute</w:t>
            </w:r>
          </w:p>
          <w:p w14:paraId="1A2AF942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29120A03" w14:textId="77777777" w:rsidR="0016675E" w:rsidRP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</w:rPr>
              <w:t>Formule semi-développée / développée</w:t>
            </w:r>
          </w:p>
          <w:p w14:paraId="7DA91A50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</w:tr>
      <w:tr w:rsidR="0016675E" w14:paraId="1C5C328F" w14:textId="77777777" w:rsidTr="0016675E">
        <w:tc>
          <w:tcPr>
            <w:tcW w:w="4531" w:type="dxa"/>
          </w:tcPr>
          <w:p w14:paraId="274A5E8D" w14:textId="77777777" w:rsidR="0016675E" w:rsidRDefault="0016675E" w:rsidP="0016675E">
            <w:pPr>
              <w:rPr>
                <w:rFonts w:ascii="Arial" w:hAnsi="Arial" w:cs="Arial"/>
              </w:rPr>
            </w:pPr>
          </w:p>
          <w:p w14:paraId="1E0DA3FE" w14:textId="3ED25D19" w:rsidR="0016675E" w:rsidRP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</w:rPr>
              <w:t>CH</w:t>
            </w:r>
            <w:r w:rsidRPr="0016675E">
              <w:rPr>
                <w:rFonts w:ascii="Arial" w:hAnsi="Arial" w:cs="Arial"/>
                <w:vertAlign w:val="subscript"/>
              </w:rPr>
              <w:t>4</w:t>
            </w:r>
            <w:r w:rsidRPr="0016675E">
              <w:rPr>
                <w:rFonts w:ascii="Arial" w:hAnsi="Arial" w:cs="Arial"/>
              </w:rPr>
              <w:t>N</w:t>
            </w:r>
            <w:r w:rsidRPr="0016675E">
              <w:rPr>
                <w:rFonts w:ascii="Arial" w:hAnsi="Arial" w:cs="Arial"/>
                <w:vertAlign w:val="subscript"/>
              </w:rPr>
              <w:t>2</w:t>
            </w:r>
            <w:r w:rsidRPr="0016675E">
              <w:rPr>
                <w:rFonts w:ascii="Arial" w:hAnsi="Arial" w:cs="Arial"/>
              </w:rPr>
              <w:t>O</w:t>
            </w:r>
          </w:p>
          <w:p w14:paraId="0D2F7DCE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71F9EF3F" w14:textId="782489C9" w:rsid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  <w:noProof/>
              </w:rPr>
              <w:drawing>
                <wp:inline distT="0" distB="0" distL="0" distR="0" wp14:anchorId="2CC6E533" wp14:editId="41439C28">
                  <wp:extent cx="920010" cy="542356"/>
                  <wp:effectExtent l="0" t="0" r="0" b="0"/>
                  <wp:docPr id="16386" name="Picture 2" descr="Fichier:Urea Synthesis Woehler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6" name="Picture 2" descr="Fichier:Urea Synthesis Woehler.pn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64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138" cy="5477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5E" w14:paraId="16A6A27F" w14:textId="77777777" w:rsidTr="0016675E">
        <w:tc>
          <w:tcPr>
            <w:tcW w:w="4531" w:type="dxa"/>
          </w:tcPr>
          <w:p w14:paraId="30BDD884" w14:textId="77777777" w:rsidR="0016675E" w:rsidRDefault="0016675E" w:rsidP="0016675E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57595F1F" w14:textId="56C72406" w:rsidR="0016675E" w:rsidRP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  <w:b/>
                <w:bCs/>
                <w:u w:val="single"/>
              </w:rPr>
              <w:t>Acide acétique</w:t>
            </w:r>
          </w:p>
          <w:p w14:paraId="180C565E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2C5A1364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</w:tr>
      <w:tr w:rsidR="0016675E" w14:paraId="6389FD41" w14:textId="77777777" w:rsidTr="0016675E">
        <w:tc>
          <w:tcPr>
            <w:tcW w:w="4531" w:type="dxa"/>
          </w:tcPr>
          <w:p w14:paraId="4BD4D3E9" w14:textId="77777777" w:rsidR="0016675E" w:rsidRDefault="0016675E" w:rsidP="0016675E">
            <w:pPr>
              <w:rPr>
                <w:rFonts w:ascii="Arial" w:hAnsi="Arial" w:cs="Arial"/>
              </w:rPr>
            </w:pPr>
          </w:p>
          <w:p w14:paraId="7F28AECE" w14:textId="77777777" w:rsidR="0016675E" w:rsidRDefault="0016675E" w:rsidP="0016675E">
            <w:pPr>
              <w:rPr>
                <w:rFonts w:ascii="Arial" w:hAnsi="Arial" w:cs="Arial"/>
              </w:rPr>
            </w:pPr>
          </w:p>
          <w:p w14:paraId="297280F7" w14:textId="5D14B9CC" w:rsidR="0016675E" w:rsidRP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</w:rPr>
              <w:t>CH</w:t>
            </w:r>
            <w:r w:rsidRPr="0016675E">
              <w:rPr>
                <w:rFonts w:ascii="Arial" w:hAnsi="Arial" w:cs="Arial"/>
                <w:vertAlign w:val="subscript"/>
              </w:rPr>
              <w:t>3</w:t>
            </w:r>
            <w:r w:rsidRPr="0016675E">
              <w:rPr>
                <w:rFonts w:ascii="Arial" w:hAnsi="Arial" w:cs="Arial"/>
              </w:rPr>
              <w:t>COOH</w:t>
            </w:r>
          </w:p>
          <w:p w14:paraId="11B49A56" w14:textId="77777777" w:rsidR="0016675E" w:rsidRDefault="0016675E" w:rsidP="00421B67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5891918F" w14:textId="377F2C45" w:rsidR="0016675E" w:rsidRDefault="0016675E" w:rsidP="0016675E">
            <w:pPr>
              <w:rPr>
                <w:rFonts w:ascii="Arial" w:hAnsi="Arial" w:cs="Arial"/>
              </w:rPr>
            </w:pPr>
            <w:r w:rsidRPr="0016675E">
              <w:rPr>
                <w:rFonts w:ascii="Arial" w:hAnsi="Arial" w:cs="Arial"/>
                <w:noProof/>
              </w:rPr>
              <w:drawing>
                <wp:inline distT="0" distB="0" distL="0" distR="0" wp14:anchorId="24D23766" wp14:editId="37246D2A">
                  <wp:extent cx="1071474" cy="712530"/>
                  <wp:effectExtent l="0" t="0" r="0" b="0"/>
                  <wp:docPr id="2052" name="Picture 4" descr="Afficher l’image sour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32FF84-69A7-4A50-B7E0-493D6B1C77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 descr="Afficher l’image source">
                            <a:extLst>
                              <a:ext uri="{FF2B5EF4-FFF2-40B4-BE49-F238E27FC236}">
                                <a16:creationId xmlns:a16="http://schemas.microsoft.com/office/drawing/2014/main" id="{2332FF84-69A7-4A50-B7E0-493D6B1C773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851" cy="719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0EB601" w14:textId="77777777" w:rsidR="006C1D8F" w:rsidRPr="00D154BE" w:rsidRDefault="006C1D8F" w:rsidP="00421B67">
      <w:pPr>
        <w:rPr>
          <w:rFonts w:ascii="Arial" w:hAnsi="Arial" w:cs="Arial"/>
        </w:rPr>
      </w:pPr>
    </w:p>
    <w:p w14:paraId="764CEF05" w14:textId="77777777" w:rsidR="006C1D8F" w:rsidRDefault="006C1D8F" w:rsidP="00421B67">
      <w:pPr>
        <w:rPr>
          <w:rFonts w:ascii="Arial" w:hAnsi="Arial" w:cs="Arial"/>
        </w:rPr>
      </w:pPr>
    </w:p>
    <w:p w14:paraId="28E7E2FE" w14:textId="77777777" w:rsidR="00552BF7" w:rsidRDefault="00552BF7" w:rsidP="00421B67">
      <w:pPr>
        <w:rPr>
          <w:rFonts w:ascii="Arial" w:hAnsi="Arial" w:cs="Arial"/>
        </w:rPr>
      </w:pPr>
    </w:p>
    <w:p w14:paraId="7698E7D7" w14:textId="77777777" w:rsidR="00552BF7" w:rsidRDefault="00552BF7" w:rsidP="00421B67">
      <w:pPr>
        <w:rPr>
          <w:rFonts w:ascii="Arial" w:hAnsi="Arial" w:cs="Arial"/>
        </w:rPr>
      </w:pPr>
    </w:p>
    <w:p w14:paraId="06FBE714" w14:textId="77777777" w:rsidR="00552BF7" w:rsidRDefault="00552BF7" w:rsidP="00421B67">
      <w:pPr>
        <w:rPr>
          <w:rFonts w:ascii="Arial" w:hAnsi="Arial" w:cs="Arial"/>
        </w:rPr>
      </w:pPr>
    </w:p>
    <w:p w14:paraId="126B75E6" w14:textId="77777777" w:rsidR="00552BF7" w:rsidRDefault="00552BF7" w:rsidP="00421B67">
      <w:pPr>
        <w:rPr>
          <w:rFonts w:ascii="Arial" w:hAnsi="Arial" w:cs="Arial"/>
        </w:rPr>
      </w:pPr>
    </w:p>
    <w:p w14:paraId="11416CDE" w14:textId="77777777" w:rsidR="00552BF7" w:rsidRPr="00D154BE" w:rsidRDefault="00552BF7" w:rsidP="00421B67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875471" w:rsidRPr="00581D7F" w14:paraId="06284013" w14:textId="77777777" w:rsidTr="006C2C45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4FFBB3A9" w14:textId="77777777" w:rsidR="00875471" w:rsidRPr="005527F0" w:rsidRDefault="00875471" w:rsidP="00B453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512EDF09" w14:textId="1BD0FDD9" w:rsidR="00875471" w:rsidRPr="006C2C45" w:rsidRDefault="00875471" w:rsidP="00875471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5" w:name="_Toc144730713"/>
      <w:r w:rsidRPr="006C2C45">
        <w:rPr>
          <w:rFonts w:ascii="Arial" w:hAnsi="Arial" w:cs="Arial"/>
          <w:b/>
          <w:bCs/>
          <w:color w:val="E30613"/>
        </w:rPr>
        <w:lastRenderedPageBreak/>
        <w:t>Liaisons covalentes : liaisons simples et multiples. Chaines linéaires et cycliques</w:t>
      </w:r>
      <w:bookmarkEnd w:id="5"/>
    </w:p>
    <w:p w14:paraId="7A165099" w14:textId="7E2626EC" w:rsidR="006C1D8F" w:rsidRPr="00D154BE" w:rsidRDefault="003B17B8" w:rsidP="00421B6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BB6DDC" wp14:editId="2B6CF1E0">
            <wp:extent cx="5715902" cy="2793688"/>
            <wp:effectExtent l="0" t="0" r="0" b="6985"/>
            <wp:docPr id="7124114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746" cy="2811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C2A9B" w14:textId="77777777" w:rsidR="006C1D8F" w:rsidRDefault="006C1D8F" w:rsidP="00421B67">
      <w:pPr>
        <w:rPr>
          <w:rFonts w:ascii="Arial" w:hAnsi="Arial" w:cs="Arial"/>
        </w:rPr>
      </w:pPr>
    </w:p>
    <w:p w14:paraId="5F28143C" w14:textId="77777777" w:rsidR="00AD0BC4" w:rsidRDefault="00AD0BC4" w:rsidP="00421B67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0F288D" w:rsidRPr="00581D7F" w14:paraId="22ED7563" w14:textId="77777777" w:rsidTr="006C2C45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4891F83F" w14:textId="77777777" w:rsidR="000F288D" w:rsidRPr="005527F0" w:rsidRDefault="000F288D" w:rsidP="00B45372">
            <w:pPr>
              <w:jc w:val="center"/>
              <w:rPr>
                <w:rFonts w:ascii="Arial" w:hAnsi="Arial" w:cs="Arial"/>
                <w:lang w:val="en-US"/>
              </w:rPr>
            </w:pPr>
            <w:bookmarkStart w:id="6" w:name="_Hlk142301078"/>
          </w:p>
        </w:tc>
      </w:tr>
    </w:tbl>
    <w:p w14:paraId="0ABD0B0B" w14:textId="68A4933F" w:rsidR="000F288D" w:rsidRPr="006C2C45" w:rsidRDefault="000F288D" w:rsidP="000F288D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7" w:name="_Toc144730714"/>
      <w:r w:rsidRPr="006C2C45">
        <w:rPr>
          <w:rFonts w:ascii="Arial" w:hAnsi="Arial" w:cs="Arial"/>
          <w:b/>
          <w:bCs/>
          <w:color w:val="E30613"/>
        </w:rPr>
        <w:t>Réaction de polymérisation</w:t>
      </w:r>
      <w:bookmarkEnd w:id="7"/>
    </w:p>
    <w:bookmarkEnd w:id="6"/>
    <w:p w14:paraId="2FF49993" w14:textId="77777777" w:rsidR="003B17B8" w:rsidRDefault="003B17B8" w:rsidP="00421B67">
      <w:pPr>
        <w:rPr>
          <w:rFonts w:ascii="Arial" w:hAnsi="Arial" w:cs="Arial"/>
        </w:rPr>
      </w:pPr>
    </w:p>
    <w:p w14:paraId="789F94A6" w14:textId="5E8E74A2" w:rsidR="000F288D" w:rsidRPr="00D154BE" w:rsidRDefault="000F288D" w:rsidP="00421B67">
      <w:pPr>
        <w:rPr>
          <w:rFonts w:ascii="Arial" w:hAnsi="Arial" w:cs="Arial"/>
        </w:rPr>
      </w:pPr>
      <w:r w:rsidRPr="000F288D">
        <w:rPr>
          <w:rFonts w:ascii="Arial" w:hAnsi="Arial" w:cs="Arial"/>
          <w:b/>
          <w:bCs/>
        </w:rPr>
        <w:t>Polymérisation</w:t>
      </w:r>
      <w:r>
        <w:rPr>
          <w:rFonts w:ascii="Arial" w:hAnsi="Arial" w:cs="Arial"/>
          <w:b/>
          <w:bCs/>
        </w:rPr>
        <w:t xml:space="preserve"> </w:t>
      </w:r>
      <w:r w:rsidRPr="000F288D">
        <w:rPr>
          <w:rFonts w:ascii="Arial" w:hAnsi="Arial" w:cs="Arial"/>
          <w:b/>
          <w:bCs/>
        </w:rPr>
        <w:t xml:space="preserve">: </w:t>
      </w:r>
      <w:r w:rsidR="000C55F3" w:rsidRPr="000C55F3">
        <w:rPr>
          <w:rFonts w:ascii="Arial" w:hAnsi="Arial" w:cs="Arial"/>
        </w:rPr>
        <w:t>une</w:t>
      </w:r>
      <w:r w:rsidR="000C55F3">
        <w:rPr>
          <w:rFonts w:ascii="Arial" w:hAnsi="Arial" w:cs="Arial"/>
          <w:b/>
          <w:bCs/>
        </w:rPr>
        <w:t xml:space="preserve"> </w:t>
      </w:r>
      <w:r w:rsidRPr="000F288D">
        <w:rPr>
          <w:rFonts w:ascii="Arial" w:hAnsi="Arial" w:cs="Arial"/>
        </w:rPr>
        <w:t>liaison multiple (C=C) se casse, les molécules se lient entre elles et forment les chaînes</w:t>
      </w:r>
      <w:r>
        <w:rPr>
          <w:rFonts w:ascii="Arial" w:hAnsi="Arial" w:cs="Arial"/>
        </w:rPr>
        <w:t>.</w:t>
      </w:r>
    </w:p>
    <w:p w14:paraId="1078A8B3" w14:textId="78FDFB43" w:rsidR="000F288D" w:rsidRDefault="000F288D" w:rsidP="000F288D">
      <w:pPr>
        <w:rPr>
          <w:rFonts w:ascii="Arial" w:hAnsi="Arial" w:cs="Arial"/>
        </w:rPr>
      </w:pPr>
      <w:proofErr w:type="gramStart"/>
      <w:r w:rsidRPr="00531B00">
        <w:rPr>
          <w:rFonts w:ascii="Arial" w:hAnsi="Arial" w:cs="Arial"/>
          <w:highlight w:val="lightGray"/>
          <w:lang w:val="fr-FR"/>
        </w:rPr>
        <w:t>Exemple</w:t>
      </w:r>
      <w:r>
        <w:rPr>
          <w:rFonts w:ascii="Arial" w:hAnsi="Arial" w:cs="Arial"/>
          <w:highlight w:val="lightGray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 </w:t>
      </w:r>
      <w:r w:rsidRPr="00531B00">
        <w:rPr>
          <w:rFonts w:ascii="Arial" w:hAnsi="Arial" w:cs="Arial"/>
          <w:lang w:val="fr-FR"/>
        </w:rPr>
        <w:t>:</w:t>
      </w:r>
      <w:proofErr w:type="gramEnd"/>
      <w:r w:rsidRPr="00531B00">
        <w:rPr>
          <w:rFonts w:ascii="Arial" w:hAnsi="Arial" w:cs="Arial"/>
          <w:lang w:val="fr-FR"/>
        </w:rPr>
        <w:t xml:space="preserve"> </w:t>
      </w:r>
      <w:r w:rsidRPr="000F288D">
        <w:rPr>
          <w:rFonts w:ascii="Arial" w:hAnsi="Arial" w:cs="Arial"/>
        </w:rPr>
        <w:t>Polymérisation de l`éthène donnant le polyéthène ou polyéthylène.</w:t>
      </w:r>
    </w:p>
    <w:p w14:paraId="2A9B3907" w14:textId="0EB8C38F" w:rsidR="00F2537D" w:rsidRPr="00D154BE" w:rsidRDefault="00F2537D" w:rsidP="00421B6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4850ED6" wp14:editId="73EA6049">
            <wp:extent cx="5441124" cy="3093155"/>
            <wp:effectExtent l="0" t="0" r="0" b="0"/>
            <wp:docPr id="151027656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66" cy="3136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AD0BC4" w:rsidRPr="00581D7F" w14:paraId="295BCD64" w14:textId="77777777" w:rsidTr="006C2C45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70488679" w14:textId="77777777" w:rsidR="00AD0BC4" w:rsidRPr="005527F0" w:rsidRDefault="00AD0BC4" w:rsidP="00B45372">
            <w:pPr>
              <w:jc w:val="center"/>
              <w:rPr>
                <w:rFonts w:ascii="Arial" w:hAnsi="Arial" w:cs="Arial"/>
                <w:lang w:val="en-US"/>
              </w:rPr>
            </w:pPr>
            <w:bookmarkStart w:id="8" w:name="_Hlk142309206"/>
          </w:p>
        </w:tc>
      </w:tr>
    </w:tbl>
    <w:p w14:paraId="41E32B80" w14:textId="7DB2C797" w:rsidR="00AD0BC4" w:rsidRPr="006C2C45" w:rsidRDefault="00AD0BC4" w:rsidP="00AD0BC4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9" w:name="_Toc144730715"/>
      <w:r w:rsidRPr="006C2C45">
        <w:rPr>
          <w:rFonts w:ascii="Arial" w:hAnsi="Arial" w:cs="Arial"/>
          <w:b/>
          <w:bCs/>
          <w:color w:val="E30613"/>
        </w:rPr>
        <w:lastRenderedPageBreak/>
        <w:t>La polymérisation du TFE</w:t>
      </w:r>
      <w:bookmarkEnd w:id="9"/>
    </w:p>
    <w:bookmarkEnd w:id="8"/>
    <w:p w14:paraId="665A8AF3" w14:textId="77777777" w:rsidR="006C1D8F" w:rsidRDefault="006C1D8F" w:rsidP="00421B67">
      <w:pPr>
        <w:rPr>
          <w:rFonts w:ascii="Arial" w:hAnsi="Arial" w:cs="Arial"/>
        </w:rPr>
      </w:pPr>
    </w:p>
    <w:p w14:paraId="6FF80B3E" w14:textId="0A5385F8" w:rsidR="00AD0BC4" w:rsidRDefault="00AD0BC4" w:rsidP="00AD0BC4">
      <w:pPr>
        <w:jc w:val="center"/>
        <w:rPr>
          <w:rFonts w:ascii="Arial" w:hAnsi="Arial" w:cs="Arial"/>
        </w:rPr>
      </w:pPr>
      <w:r w:rsidRPr="00AD0BC4">
        <w:rPr>
          <w:rFonts w:ascii="Arial" w:hAnsi="Arial" w:cs="Arial"/>
          <w:noProof/>
        </w:rPr>
        <w:drawing>
          <wp:inline distT="0" distB="0" distL="0" distR="0" wp14:anchorId="41473DC8" wp14:editId="7660A6E6">
            <wp:extent cx="5803637" cy="1148316"/>
            <wp:effectExtent l="0" t="0" r="6985" b="0"/>
            <wp:docPr id="1026" name="Picture 2" descr="Afficher l’image source">
              <a:extLst xmlns:a="http://schemas.openxmlformats.org/drawingml/2006/main">
                <a:ext uri="{FF2B5EF4-FFF2-40B4-BE49-F238E27FC236}">
                  <a16:creationId xmlns:a16="http://schemas.microsoft.com/office/drawing/2014/main" id="{89577D97-2ADE-4459-AF03-141CF237F3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fficher l’image source">
                      <a:extLst>
                        <a:ext uri="{FF2B5EF4-FFF2-40B4-BE49-F238E27FC236}">
                          <a16:creationId xmlns:a16="http://schemas.microsoft.com/office/drawing/2014/main" id="{89577D97-2ADE-4459-AF03-141CF237F3E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325" cy="1159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31DD9" w14:textId="77777777" w:rsidR="00CB4E12" w:rsidRPr="00D154BE" w:rsidRDefault="00CB4E12" w:rsidP="00AD0BC4">
      <w:pPr>
        <w:jc w:val="center"/>
        <w:rPr>
          <w:rFonts w:ascii="Arial" w:hAnsi="Arial" w:cs="Arial"/>
        </w:rPr>
      </w:pPr>
    </w:p>
    <w:p w14:paraId="395DE72E" w14:textId="51E51413" w:rsidR="00CB4E12" w:rsidRPr="000F288D" w:rsidRDefault="00CB4E12" w:rsidP="00CB4E12">
      <w:pPr>
        <w:rPr>
          <w:rFonts w:ascii="Arial" w:hAnsi="Arial" w:cs="Arial"/>
        </w:rPr>
      </w:pPr>
      <w:proofErr w:type="gramStart"/>
      <w:r w:rsidRPr="00531B00">
        <w:rPr>
          <w:rFonts w:ascii="Arial" w:hAnsi="Arial" w:cs="Arial"/>
          <w:highlight w:val="lightGray"/>
          <w:lang w:val="fr-FR"/>
        </w:rPr>
        <w:t>Exemple</w:t>
      </w:r>
      <w:r>
        <w:rPr>
          <w:rFonts w:ascii="Arial" w:hAnsi="Arial" w:cs="Arial"/>
          <w:highlight w:val="lightGray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 </w:t>
      </w:r>
      <w:r w:rsidRPr="00531B00">
        <w:rPr>
          <w:rFonts w:ascii="Arial" w:hAnsi="Arial" w:cs="Arial"/>
          <w:lang w:val="fr-FR"/>
        </w:rPr>
        <w:t>:</w:t>
      </w:r>
      <w:proofErr w:type="gramEnd"/>
      <w:r w:rsidRPr="00531B00">
        <w:rPr>
          <w:rFonts w:ascii="Arial" w:hAnsi="Arial" w:cs="Arial"/>
          <w:lang w:val="fr-FR"/>
        </w:rPr>
        <w:t xml:space="preserve"> </w:t>
      </w:r>
      <w:r w:rsidR="00A5237E">
        <w:rPr>
          <w:rFonts w:ascii="Arial" w:hAnsi="Arial" w:cs="Arial"/>
        </w:rPr>
        <w:t>P</w:t>
      </w:r>
      <w:r w:rsidRPr="00CB4E12">
        <w:rPr>
          <w:rFonts w:ascii="Arial" w:hAnsi="Arial" w:cs="Arial"/>
        </w:rPr>
        <w:t>olymères courants</w:t>
      </w:r>
      <w:r w:rsidRPr="000F288D">
        <w:rPr>
          <w:rFonts w:ascii="Arial" w:hAnsi="Arial" w:cs="Arial"/>
        </w:rPr>
        <w:t>.</w:t>
      </w:r>
    </w:p>
    <w:p w14:paraId="791846C5" w14:textId="7789CFA9" w:rsidR="006C1D8F" w:rsidRPr="00D154BE" w:rsidRDefault="006C1D8F" w:rsidP="00421B6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57"/>
        <w:gridCol w:w="2284"/>
        <w:gridCol w:w="2258"/>
      </w:tblGrid>
      <w:tr w:rsidR="00CB4E12" w14:paraId="658754E2" w14:textId="77777777" w:rsidTr="00CB4E12">
        <w:tc>
          <w:tcPr>
            <w:tcW w:w="2265" w:type="dxa"/>
          </w:tcPr>
          <w:p w14:paraId="2F7BB1AF" w14:textId="77777777" w:rsidR="00CB4E12" w:rsidRDefault="00CB4E12" w:rsidP="00345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du monomère</w:t>
            </w:r>
          </w:p>
          <w:p w14:paraId="02AF2793" w14:textId="7C6646EA" w:rsidR="0034537C" w:rsidRDefault="0034537C" w:rsidP="003453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148DF5FE" w14:textId="59CA2046" w:rsidR="00CB4E12" w:rsidRDefault="00CB4E12" w:rsidP="00345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Formule</w:t>
            </w:r>
          </w:p>
        </w:tc>
        <w:tc>
          <w:tcPr>
            <w:tcW w:w="2266" w:type="dxa"/>
          </w:tcPr>
          <w:p w14:paraId="2522BE9C" w14:textId="51B032E5" w:rsidR="00CB4E12" w:rsidRDefault="00CB4E12" w:rsidP="00345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du polymère</w:t>
            </w:r>
          </w:p>
        </w:tc>
        <w:tc>
          <w:tcPr>
            <w:tcW w:w="2266" w:type="dxa"/>
          </w:tcPr>
          <w:p w14:paraId="40F72D08" w14:textId="290952D9" w:rsidR="00CB4E12" w:rsidRDefault="00CB4E12" w:rsidP="00345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Symbole</w:t>
            </w:r>
          </w:p>
        </w:tc>
      </w:tr>
      <w:tr w:rsidR="00CB4E12" w14:paraId="4F5E9CE1" w14:textId="77777777" w:rsidTr="00CB4E12">
        <w:tc>
          <w:tcPr>
            <w:tcW w:w="2265" w:type="dxa"/>
          </w:tcPr>
          <w:p w14:paraId="13D05F29" w14:textId="0FFB731F" w:rsidR="00CB4E12" w:rsidRDefault="00CB4E12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ethène</w:t>
            </w:r>
            <w:proofErr w:type="gramEnd"/>
          </w:p>
        </w:tc>
        <w:tc>
          <w:tcPr>
            <w:tcW w:w="2265" w:type="dxa"/>
          </w:tcPr>
          <w:p w14:paraId="3BDF6171" w14:textId="0C5AADDF" w:rsidR="00CB4E12" w:rsidRDefault="00CB4E12" w:rsidP="00421B67">
            <w:pPr>
              <w:rPr>
                <w:rFonts w:ascii="Arial" w:hAnsi="Arial" w:cs="Arial"/>
              </w:rPr>
            </w:pPr>
            <w:r w:rsidRPr="00CB4E1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H</w:t>
            </w:r>
            <w:r w:rsidRPr="00CB4E12">
              <w:rPr>
                <w:rFonts w:ascii="Arial" w:hAnsi="Arial" w:cs="Arial"/>
                <w:vertAlign w:val="subscript"/>
              </w:rPr>
              <w:t>2</w:t>
            </w:r>
            <w:r w:rsidRPr="00CB4E1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= CH</w:t>
            </w:r>
            <w:r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266" w:type="dxa"/>
          </w:tcPr>
          <w:p w14:paraId="03A9F2B6" w14:textId="61E36AD0" w:rsidR="00CB4E12" w:rsidRDefault="0034537C" w:rsidP="00421B67">
            <w:pPr>
              <w:rPr>
                <w:rFonts w:ascii="Arial" w:hAnsi="Arial" w:cs="Arial"/>
              </w:rPr>
            </w:pPr>
            <w:proofErr w:type="gramStart"/>
            <w:r w:rsidRPr="000F288D">
              <w:rPr>
                <w:rFonts w:ascii="Arial" w:hAnsi="Arial" w:cs="Arial"/>
              </w:rPr>
              <w:t>polyéthène</w:t>
            </w:r>
            <w:proofErr w:type="gramEnd"/>
            <w:r w:rsidRPr="000F288D">
              <w:rPr>
                <w:rFonts w:ascii="Arial" w:hAnsi="Arial" w:cs="Arial"/>
              </w:rPr>
              <w:t xml:space="preserve"> ou polyéthylène</w:t>
            </w:r>
          </w:p>
        </w:tc>
        <w:tc>
          <w:tcPr>
            <w:tcW w:w="2266" w:type="dxa"/>
          </w:tcPr>
          <w:p w14:paraId="29D0EE9C" w14:textId="6CCC211C" w:rsidR="00CB4E12" w:rsidRDefault="0034537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</w:t>
            </w:r>
          </w:p>
        </w:tc>
      </w:tr>
      <w:tr w:rsidR="00CB4E12" w14:paraId="7350628E" w14:textId="77777777" w:rsidTr="00CB4E12">
        <w:tc>
          <w:tcPr>
            <w:tcW w:w="2265" w:type="dxa"/>
          </w:tcPr>
          <w:p w14:paraId="7BB54524" w14:textId="33F6A413" w:rsidR="00CB4E12" w:rsidRDefault="00CB4E12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propène</w:t>
            </w:r>
            <w:proofErr w:type="gramEnd"/>
          </w:p>
        </w:tc>
        <w:tc>
          <w:tcPr>
            <w:tcW w:w="2265" w:type="dxa"/>
          </w:tcPr>
          <w:p w14:paraId="742A7B5F" w14:textId="180EA2C5" w:rsidR="00CB4E12" w:rsidRDefault="00CB4E12" w:rsidP="00421B67">
            <w:pPr>
              <w:rPr>
                <w:rFonts w:ascii="Arial" w:hAnsi="Arial" w:cs="Arial"/>
              </w:rPr>
            </w:pPr>
            <w:r w:rsidRPr="00CB4E1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vertAlign w:val="subscript"/>
              </w:rPr>
              <w:t>3</w:t>
            </w:r>
            <w:r w:rsidRPr="00CB4E1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CH = CH</w:t>
            </w:r>
            <w:r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266" w:type="dxa"/>
          </w:tcPr>
          <w:p w14:paraId="14C6BD7F" w14:textId="3A34135C" w:rsidR="00CB4E12" w:rsidRDefault="0034537C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polypropène</w:t>
            </w:r>
            <w:proofErr w:type="gramEnd"/>
            <w:r>
              <w:rPr>
                <w:rFonts w:ascii="Arial" w:hAnsi="Arial" w:cs="Arial"/>
              </w:rPr>
              <w:t xml:space="preserve"> ou</w:t>
            </w:r>
          </w:p>
          <w:p w14:paraId="1CCBF11D" w14:textId="507B73F0" w:rsidR="0034537C" w:rsidRDefault="0034537C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polypropylène</w:t>
            </w:r>
            <w:proofErr w:type="gramEnd"/>
          </w:p>
        </w:tc>
        <w:tc>
          <w:tcPr>
            <w:tcW w:w="2266" w:type="dxa"/>
          </w:tcPr>
          <w:p w14:paraId="56ED93EA" w14:textId="3BDC9978" w:rsidR="00CB4E12" w:rsidRDefault="0034537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</w:t>
            </w:r>
          </w:p>
        </w:tc>
      </w:tr>
      <w:tr w:rsidR="00CB4E12" w14:paraId="57F81921" w14:textId="77777777" w:rsidTr="00CB4E12">
        <w:tc>
          <w:tcPr>
            <w:tcW w:w="2265" w:type="dxa"/>
          </w:tcPr>
          <w:p w14:paraId="6DE1C6A9" w14:textId="080EA53B" w:rsidR="00CB4E12" w:rsidRDefault="00CB4E12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chloroéthène</w:t>
            </w:r>
            <w:proofErr w:type="gramEnd"/>
          </w:p>
        </w:tc>
        <w:tc>
          <w:tcPr>
            <w:tcW w:w="2265" w:type="dxa"/>
          </w:tcPr>
          <w:p w14:paraId="098F42F3" w14:textId="2AB001BA" w:rsidR="00CB4E12" w:rsidRDefault="00CB4E12" w:rsidP="00421B67">
            <w:pPr>
              <w:rPr>
                <w:rFonts w:ascii="Arial" w:hAnsi="Arial" w:cs="Arial"/>
              </w:rPr>
            </w:pPr>
            <w:r w:rsidRPr="00CB4E1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HCl</w:t>
            </w:r>
            <w:r w:rsidRPr="00CB4E1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= CH</w:t>
            </w:r>
            <w:r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266" w:type="dxa"/>
          </w:tcPr>
          <w:p w14:paraId="37E81C69" w14:textId="0E75750B" w:rsidR="00CB4E12" w:rsidRDefault="0034537C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polychloroéthène</w:t>
            </w:r>
            <w:proofErr w:type="gramEnd"/>
            <w:r>
              <w:rPr>
                <w:rFonts w:ascii="Arial" w:hAnsi="Arial" w:cs="Arial"/>
              </w:rPr>
              <w:t xml:space="preserve"> ou</w:t>
            </w:r>
          </w:p>
          <w:p w14:paraId="58081A00" w14:textId="51B906DC" w:rsidR="0034537C" w:rsidRDefault="0034537C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chlorure</w:t>
            </w:r>
            <w:proofErr w:type="gramEnd"/>
            <w:r>
              <w:rPr>
                <w:rFonts w:ascii="Arial" w:hAnsi="Arial" w:cs="Arial"/>
              </w:rPr>
              <w:t xml:space="preserve"> de polyvinyle</w:t>
            </w:r>
          </w:p>
        </w:tc>
        <w:tc>
          <w:tcPr>
            <w:tcW w:w="2266" w:type="dxa"/>
          </w:tcPr>
          <w:p w14:paraId="49DA54E8" w14:textId="0EB83D40" w:rsidR="00CB4E12" w:rsidRDefault="0034537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PVC</w:t>
            </w:r>
          </w:p>
        </w:tc>
      </w:tr>
      <w:tr w:rsidR="00CB4E12" w14:paraId="2744F302" w14:textId="77777777" w:rsidTr="00CB4E12">
        <w:tc>
          <w:tcPr>
            <w:tcW w:w="2265" w:type="dxa"/>
          </w:tcPr>
          <w:p w14:paraId="63E8E073" w14:textId="5B15866B" w:rsidR="00CB4E12" w:rsidRDefault="00CB4E12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tétrafluoroéthène</w:t>
            </w:r>
            <w:proofErr w:type="gramEnd"/>
          </w:p>
        </w:tc>
        <w:tc>
          <w:tcPr>
            <w:tcW w:w="2265" w:type="dxa"/>
          </w:tcPr>
          <w:p w14:paraId="77F79755" w14:textId="4C468FE4" w:rsidR="00CB4E12" w:rsidRDefault="00CB4E12" w:rsidP="00421B67">
            <w:pPr>
              <w:rPr>
                <w:rFonts w:ascii="Arial" w:hAnsi="Arial" w:cs="Arial"/>
              </w:rPr>
            </w:pPr>
            <w:r w:rsidRPr="00CB4E1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F</w:t>
            </w:r>
            <w:r w:rsidRPr="00CB4E12">
              <w:rPr>
                <w:rFonts w:ascii="Arial" w:hAnsi="Arial" w:cs="Arial"/>
                <w:vertAlign w:val="subscript"/>
              </w:rPr>
              <w:t>2</w:t>
            </w:r>
            <w:r w:rsidRPr="00CB4E1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= CF</w:t>
            </w:r>
            <w:r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266" w:type="dxa"/>
          </w:tcPr>
          <w:p w14:paraId="707585DF" w14:textId="59589E3D" w:rsidR="00CB4E12" w:rsidRDefault="0034537C" w:rsidP="00421B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polytétrafluoroéthène</w:t>
            </w:r>
            <w:proofErr w:type="gramEnd"/>
          </w:p>
        </w:tc>
        <w:tc>
          <w:tcPr>
            <w:tcW w:w="2266" w:type="dxa"/>
          </w:tcPr>
          <w:p w14:paraId="679DAEBA" w14:textId="3C111CC7" w:rsidR="00CB4E12" w:rsidRDefault="0034537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PTFE</w:t>
            </w:r>
          </w:p>
        </w:tc>
      </w:tr>
    </w:tbl>
    <w:p w14:paraId="045F4F93" w14:textId="77777777" w:rsidR="006C1D8F" w:rsidRDefault="006C1D8F" w:rsidP="00421B67">
      <w:pPr>
        <w:rPr>
          <w:rFonts w:ascii="Arial" w:hAnsi="Arial" w:cs="Arial"/>
        </w:rPr>
      </w:pPr>
    </w:p>
    <w:p w14:paraId="05151040" w14:textId="77777777" w:rsidR="00A10B8C" w:rsidRPr="00D154BE" w:rsidRDefault="00A10B8C" w:rsidP="00421B67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255"/>
      </w:tblGrid>
      <w:tr w:rsidR="00A10B8C" w14:paraId="45031630" w14:textId="77777777" w:rsidTr="00A10B8C">
        <w:tc>
          <w:tcPr>
            <w:tcW w:w="1129" w:type="dxa"/>
          </w:tcPr>
          <w:p w14:paraId="74EBD1DF" w14:textId="2DD9A178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</w:t>
            </w:r>
          </w:p>
        </w:tc>
        <w:tc>
          <w:tcPr>
            <w:tcW w:w="4678" w:type="dxa"/>
          </w:tcPr>
          <w:p w14:paraId="15DF4183" w14:textId="61D7E0E6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F6C8EA3" wp14:editId="5153B478">
                  <wp:extent cx="797375" cy="863912"/>
                  <wp:effectExtent l="0" t="0" r="0" b="0"/>
                  <wp:docPr id="2032553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113" cy="869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644CB42A" w14:textId="77777777" w:rsidR="00A10B8C" w:rsidRPr="00A10B8C" w:rsidRDefault="00A10B8C" w:rsidP="00A10B8C">
            <w:pPr>
              <w:rPr>
                <w:rFonts w:ascii="Arial" w:hAnsi="Arial" w:cs="Arial"/>
              </w:rPr>
            </w:pPr>
            <w:proofErr w:type="gramStart"/>
            <w:r w:rsidRPr="00A10B8C">
              <w:rPr>
                <w:rFonts w:ascii="Arial" w:hAnsi="Arial" w:cs="Arial"/>
              </w:rPr>
              <w:t>polystyrène</w:t>
            </w:r>
            <w:proofErr w:type="gramEnd"/>
          </w:p>
          <w:p w14:paraId="30E10ED7" w14:textId="77777777" w:rsidR="00A10B8C" w:rsidRDefault="00A10B8C" w:rsidP="00421B67">
            <w:pPr>
              <w:rPr>
                <w:rFonts w:ascii="Arial" w:hAnsi="Arial" w:cs="Arial"/>
              </w:rPr>
            </w:pPr>
          </w:p>
        </w:tc>
      </w:tr>
      <w:tr w:rsidR="00A10B8C" w14:paraId="4152E6D1" w14:textId="77777777" w:rsidTr="00A10B8C">
        <w:tc>
          <w:tcPr>
            <w:tcW w:w="1129" w:type="dxa"/>
          </w:tcPr>
          <w:p w14:paraId="2276FF3D" w14:textId="09159BF3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</w:t>
            </w:r>
          </w:p>
        </w:tc>
        <w:tc>
          <w:tcPr>
            <w:tcW w:w="4678" w:type="dxa"/>
          </w:tcPr>
          <w:p w14:paraId="4A2A8BCB" w14:textId="0A1D5AAA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7C73D6A" wp14:editId="6F06FCC7">
                  <wp:extent cx="2378562" cy="916737"/>
                  <wp:effectExtent l="0" t="0" r="0" b="0"/>
                  <wp:docPr id="4404670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969" cy="9207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563D4A2F" w14:textId="77777777" w:rsidR="00A10B8C" w:rsidRPr="00A10B8C" w:rsidRDefault="00A10B8C" w:rsidP="00A10B8C">
            <w:pPr>
              <w:rPr>
                <w:rFonts w:ascii="Arial" w:hAnsi="Arial" w:cs="Arial"/>
              </w:rPr>
            </w:pPr>
            <w:proofErr w:type="gramStart"/>
            <w:r w:rsidRPr="00A10B8C">
              <w:rPr>
                <w:rFonts w:ascii="Arial" w:hAnsi="Arial" w:cs="Arial"/>
              </w:rPr>
              <w:t>poly(</w:t>
            </w:r>
            <w:proofErr w:type="gramEnd"/>
            <w:r w:rsidRPr="00A10B8C">
              <w:rPr>
                <w:rFonts w:ascii="Arial" w:hAnsi="Arial" w:cs="Arial"/>
              </w:rPr>
              <w:t>téréphtalate d`éthylène)</w:t>
            </w:r>
          </w:p>
          <w:p w14:paraId="5D41D345" w14:textId="77777777" w:rsidR="00A10B8C" w:rsidRDefault="00A10B8C" w:rsidP="00421B67">
            <w:pPr>
              <w:rPr>
                <w:rFonts w:ascii="Arial" w:hAnsi="Arial" w:cs="Arial"/>
              </w:rPr>
            </w:pPr>
          </w:p>
        </w:tc>
      </w:tr>
      <w:tr w:rsidR="00A10B8C" w14:paraId="21DC5589" w14:textId="77777777" w:rsidTr="00A10B8C">
        <w:tc>
          <w:tcPr>
            <w:tcW w:w="1129" w:type="dxa"/>
          </w:tcPr>
          <w:p w14:paraId="246DB738" w14:textId="643EAE2D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 - 6</w:t>
            </w:r>
          </w:p>
        </w:tc>
        <w:tc>
          <w:tcPr>
            <w:tcW w:w="4678" w:type="dxa"/>
          </w:tcPr>
          <w:p w14:paraId="201AAA46" w14:textId="0399A4A7" w:rsidR="00A10B8C" w:rsidRDefault="00A10B8C" w:rsidP="00421B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3DDE0F4" wp14:editId="1A34246F">
                  <wp:extent cx="1464162" cy="1166754"/>
                  <wp:effectExtent l="0" t="0" r="0" b="0"/>
                  <wp:docPr id="43082893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770" cy="11728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1588EB1E" w14:textId="77777777" w:rsidR="00A10B8C" w:rsidRPr="00A10B8C" w:rsidRDefault="00A10B8C" w:rsidP="00A10B8C">
            <w:pPr>
              <w:rPr>
                <w:rFonts w:ascii="Arial" w:hAnsi="Arial" w:cs="Arial"/>
              </w:rPr>
            </w:pPr>
            <w:proofErr w:type="gramStart"/>
            <w:r w:rsidRPr="00A10B8C">
              <w:rPr>
                <w:rFonts w:ascii="Arial" w:hAnsi="Arial" w:cs="Arial"/>
              </w:rPr>
              <w:t>polycaprolactame</w:t>
            </w:r>
            <w:proofErr w:type="gramEnd"/>
          </w:p>
          <w:p w14:paraId="3A030B7C" w14:textId="77777777" w:rsidR="00A10B8C" w:rsidRDefault="00A10B8C" w:rsidP="00421B67">
            <w:pPr>
              <w:rPr>
                <w:rFonts w:ascii="Arial" w:hAnsi="Arial" w:cs="Arial"/>
              </w:rPr>
            </w:pPr>
          </w:p>
        </w:tc>
      </w:tr>
    </w:tbl>
    <w:p w14:paraId="5B200774" w14:textId="77777777" w:rsidR="006C1D8F" w:rsidRDefault="006C1D8F" w:rsidP="00421B67">
      <w:pPr>
        <w:rPr>
          <w:rFonts w:ascii="Arial" w:hAnsi="Arial" w:cs="Arial"/>
        </w:rPr>
      </w:pPr>
    </w:p>
    <w:p w14:paraId="31373AA3" w14:textId="75907A5F" w:rsidR="00DA5765" w:rsidRPr="00790624" w:rsidRDefault="00DA5765" w:rsidP="00DA5765">
      <w:pPr>
        <w:pStyle w:val="Paragraphedeliste"/>
        <w:numPr>
          <w:ilvl w:val="0"/>
          <w:numId w:val="34"/>
        </w:numPr>
        <w:rPr>
          <w:rFonts w:ascii="Arial" w:hAnsi="Arial" w:cs="Arial"/>
          <w:color w:val="000000" w:themeColor="text1"/>
        </w:rPr>
      </w:pPr>
      <w:r w:rsidRPr="00790624">
        <w:rPr>
          <w:rFonts w:ascii="Arial" w:hAnsi="Arial" w:cs="Arial"/>
          <w:color w:val="000000" w:themeColor="text1"/>
          <w:sz w:val="28"/>
          <w:szCs w:val="28"/>
        </w:rPr>
        <w:t>Exercice. </w:t>
      </w:r>
    </w:p>
    <w:p w14:paraId="2ED14640" w14:textId="77777777" w:rsidR="00DA5765" w:rsidRDefault="00DA5765" w:rsidP="00DA5765">
      <w:pPr>
        <w:pStyle w:val="Sansinterligne"/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CD749B" wp14:editId="5EFF42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12667355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D2E07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42C4AB79" w14:textId="42B378E9" w:rsidR="00DA5765" w:rsidRPr="00FF68E1" w:rsidRDefault="00FF68E1" w:rsidP="00421B67">
      <w:pPr>
        <w:rPr>
          <w:rFonts w:ascii="Arial" w:hAnsi="Arial" w:cs="Arial"/>
        </w:rPr>
      </w:pPr>
      <w:r w:rsidRPr="00FF68E1">
        <w:rPr>
          <w:rFonts w:ascii="Arial" w:hAnsi="Arial" w:cs="Arial"/>
          <w:color w:val="000000" w:themeColor="text1"/>
        </w:rPr>
        <w:t>Ecrivez la réaction de formation du PS et PVC.</w:t>
      </w:r>
    </w:p>
    <w:p w14:paraId="14A9198F" w14:textId="132FE170" w:rsidR="00D80953" w:rsidRDefault="00D80953" w:rsidP="00481F55">
      <w:pPr>
        <w:rPr>
          <w:rFonts w:ascii="Arial" w:hAnsi="Arial" w:cs="Arial"/>
        </w:rPr>
      </w:pPr>
    </w:p>
    <w:p w14:paraId="57DA1A4B" w14:textId="77777777" w:rsidR="00481F55" w:rsidRDefault="00481F55" w:rsidP="00481F55">
      <w:pPr>
        <w:rPr>
          <w:rFonts w:ascii="Arial" w:hAnsi="Arial" w:cs="Arial"/>
        </w:rPr>
      </w:pPr>
    </w:p>
    <w:p w14:paraId="6E1D8678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4752654F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4B5C49BD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586A9F05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36D2771F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3B5B376B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363B0585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32CDC692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2571A512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22A6B12D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2BEECF87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1C258A4C" w14:textId="77777777" w:rsidR="00481F55" w:rsidRDefault="00481F55" w:rsidP="00D80953">
      <w:pPr>
        <w:jc w:val="center"/>
        <w:rPr>
          <w:rFonts w:ascii="Arial" w:hAnsi="Arial" w:cs="Arial"/>
        </w:rPr>
      </w:pPr>
    </w:p>
    <w:p w14:paraId="1FBCB9F6" w14:textId="77777777" w:rsidR="00FC062F" w:rsidRDefault="00FC062F" w:rsidP="00D80953">
      <w:pPr>
        <w:jc w:val="center"/>
        <w:rPr>
          <w:rFonts w:ascii="Arial" w:hAnsi="Arial" w:cs="Arial"/>
        </w:rPr>
      </w:pPr>
    </w:p>
    <w:p w14:paraId="20A6A63E" w14:textId="77777777" w:rsidR="00FC062F" w:rsidRDefault="00FC062F" w:rsidP="00D80953">
      <w:pPr>
        <w:jc w:val="center"/>
        <w:rPr>
          <w:rFonts w:ascii="Arial" w:hAnsi="Arial" w:cs="Arial"/>
        </w:rPr>
      </w:pPr>
    </w:p>
    <w:p w14:paraId="3ED902FF" w14:textId="77777777" w:rsidR="00FC062F" w:rsidRDefault="00FC062F" w:rsidP="00D80953">
      <w:pPr>
        <w:jc w:val="center"/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FC062F" w:rsidRPr="00581D7F" w14:paraId="047F732D" w14:textId="77777777" w:rsidTr="00D33BC7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549C1FDE" w14:textId="77777777" w:rsidR="00FC062F" w:rsidRPr="003208D4" w:rsidRDefault="00FC062F" w:rsidP="00B4537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8722B90" w14:textId="5B3AAC96" w:rsidR="00FC062F" w:rsidRPr="00D33BC7" w:rsidRDefault="00FC062F" w:rsidP="00FC062F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0" w:name="_Toc144730716"/>
      <w:r w:rsidRPr="00D33BC7">
        <w:rPr>
          <w:rFonts w:ascii="Arial" w:hAnsi="Arial" w:cs="Arial"/>
          <w:b/>
          <w:bCs/>
          <w:color w:val="E30613"/>
        </w:rPr>
        <w:t>Réaction de copolymérisation</w:t>
      </w:r>
      <w:bookmarkEnd w:id="10"/>
    </w:p>
    <w:p w14:paraId="3AF8571D" w14:textId="77777777" w:rsidR="00FC062F" w:rsidRDefault="00FC062F" w:rsidP="00FC062F">
      <w:pPr>
        <w:rPr>
          <w:rFonts w:ascii="Arial" w:hAnsi="Arial" w:cs="Arial"/>
          <w:lang w:val="fr-FR"/>
        </w:rPr>
      </w:pPr>
    </w:p>
    <w:p w14:paraId="42A0E970" w14:textId="2297F756" w:rsidR="00FC062F" w:rsidRPr="00FC062F" w:rsidRDefault="00FC062F" w:rsidP="00FC062F">
      <w:pPr>
        <w:rPr>
          <w:rFonts w:ascii="Arial" w:hAnsi="Arial" w:cs="Arial"/>
        </w:rPr>
      </w:pPr>
      <w:r w:rsidRPr="00FC062F">
        <w:rPr>
          <w:rFonts w:ascii="Arial" w:hAnsi="Arial" w:cs="Arial"/>
          <w:lang w:val="fr-FR"/>
        </w:rPr>
        <w:t>Un copolymère s'obtient par polymérisation de deux monomères qui s'assemblent soit au hasard (</w:t>
      </w:r>
      <w:r w:rsidRPr="00FC062F">
        <w:rPr>
          <w:rFonts w:ascii="Arial" w:hAnsi="Arial" w:cs="Arial"/>
          <w:b/>
          <w:bCs/>
          <w:lang w:val="fr-FR"/>
        </w:rPr>
        <w:t>copolymère statistique</w:t>
      </w:r>
      <w:r w:rsidRPr="00FC062F">
        <w:rPr>
          <w:rFonts w:ascii="Arial" w:hAnsi="Arial" w:cs="Arial"/>
          <w:lang w:val="fr-FR"/>
        </w:rPr>
        <w:t>), soit de façon déterministe (</w:t>
      </w:r>
      <w:r w:rsidRPr="00FC062F">
        <w:rPr>
          <w:rFonts w:ascii="Arial" w:hAnsi="Arial" w:cs="Arial"/>
          <w:b/>
          <w:bCs/>
          <w:lang w:val="fr-FR"/>
        </w:rPr>
        <w:t>copolymère ordonné</w:t>
      </w:r>
      <w:r w:rsidRPr="00FC062F">
        <w:rPr>
          <w:rFonts w:ascii="Arial" w:hAnsi="Arial" w:cs="Arial"/>
          <w:lang w:val="fr-FR"/>
        </w:rPr>
        <w:t xml:space="preserve">). </w:t>
      </w:r>
    </w:p>
    <w:p w14:paraId="62E68E55" w14:textId="54773375" w:rsidR="00FC062F" w:rsidRPr="00FC062F" w:rsidRDefault="00FC062F" w:rsidP="00FC062F">
      <w:pPr>
        <w:rPr>
          <w:rFonts w:ascii="Arial" w:hAnsi="Arial" w:cs="Arial"/>
        </w:rPr>
      </w:pPr>
      <w:r w:rsidRPr="00FC062F">
        <w:rPr>
          <w:rFonts w:ascii="Arial" w:hAnsi="Arial" w:cs="Arial"/>
          <w:lang w:val="fr-FR"/>
        </w:rPr>
        <w:t>Des molécules du caoutchouc styrène-butadiène (SBR) forment des chaînes longues et flexibles, comme des spaghettis (Figure).</w:t>
      </w:r>
    </w:p>
    <w:p w14:paraId="1B421A84" w14:textId="1AE2556A" w:rsidR="00FC062F" w:rsidRDefault="00C2293A" w:rsidP="00FC062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6F5E86" wp14:editId="75E44E3A">
            <wp:extent cx="5546090" cy="975342"/>
            <wp:effectExtent l="0" t="0" r="0" b="0"/>
            <wp:docPr id="122241110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291" cy="983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18BF0" w14:textId="77777777" w:rsidR="00FC062F" w:rsidRDefault="00FC062F" w:rsidP="00FC062F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E44CF4" w:rsidRPr="00581D7F" w14:paraId="1BE5C8AC" w14:textId="77777777" w:rsidTr="00D33BC7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7A795604" w14:textId="77777777" w:rsidR="00E44CF4" w:rsidRPr="005527F0" w:rsidRDefault="00E44CF4" w:rsidP="00B453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595033A4" w14:textId="74FBCE4E" w:rsidR="00E44CF4" w:rsidRPr="00D33BC7" w:rsidRDefault="00E44CF4" w:rsidP="00E44CF4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1" w:name="_Toc144730717"/>
      <w:r w:rsidRPr="00D33BC7">
        <w:rPr>
          <w:rFonts w:ascii="Arial" w:hAnsi="Arial" w:cs="Arial"/>
          <w:b/>
          <w:bCs/>
          <w:color w:val="E30613"/>
        </w:rPr>
        <w:t>Propriétés génériques des polymères</w:t>
      </w:r>
      <w:bookmarkEnd w:id="11"/>
    </w:p>
    <w:p w14:paraId="574E657A" w14:textId="77777777" w:rsidR="00FC062F" w:rsidRDefault="00FC062F" w:rsidP="00FC062F">
      <w:pPr>
        <w:rPr>
          <w:rFonts w:ascii="Arial" w:hAnsi="Arial" w:cs="Arial"/>
        </w:rPr>
      </w:pPr>
    </w:p>
    <w:p w14:paraId="09F560DB" w14:textId="77777777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Les polymères peuvent être naturels (cellulose, amidon, ADN, ARN, collagène, soie…) et synthétiques (Polypropylène PP, Polyéthylène PE, Poly-chlorure de vinyl PVC, Polystyrène PS, Polyamide PA, Poly-methyl-métacrylate PMMA, Polyimide PI, silicone…)</w:t>
      </w:r>
    </w:p>
    <w:p w14:paraId="259173A6" w14:textId="7766D303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Ce sont des matériaux légers, ils ont une masse volumique faible (&lt; à 1.5 kg/m</w:t>
      </w:r>
      <w:r w:rsidRPr="00E44CF4">
        <w:rPr>
          <w:rFonts w:ascii="Arial" w:hAnsi="Arial" w:cs="Arial"/>
          <w:vertAlign w:val="superscript"/>
        </w:rPr>
        <w:t>3</w:t>
      </w:r>
      <w:proofErr w:type="gramStart"/>
      <w:r w:rsidRPr="00E44CF4">
        <w:rPr>
          <w:rFonts w:ascii="Arial" w:hAnsi="Arial" w:cs="Arial"/>
        </w:rPr>
        <w:t>)  grâce</w:t>
      </w:r>
      <w:proofErr w:type="gramEnd"/>
      <w:r w:rsidRPr="00E44CF4">
        <w:rPr>
          <w:rFonts w:ascii="Arial" w:hAnsi="Arial" w:cs="Arial"/>
        </w:rPr>
        <w:t xml:space="preserve"> à leur composition à base d’éléments légers (C, O, H)</w:t>
      </w:r>
    </w:p>
    <w:p w14:paraId="580E62B9" w14:textId="77777777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Ils sont en général souples (sauf les polymères thermodurcissables)</w:t>
      </w:r>
    </w:p>
    <w:p w14:paraId="3AEE2E9F" w14:textId="77777777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Ce sont des isolants électriques et thermiques, sauf cas particuliers</w:t>
      </w:r>
    </w:p>
    <w:p w14:paraId="5E7F5450" w14:textId="664EC84B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Certains sont chimiquement inertes et d’autres réagissent facilement avec les acides / bases forts et des solvants organiques</w:t>
      </w:r>
    </w:p>
    <w:p w14:paraId="55D27700" w14:textId="77777777" w:rsidR="00E44CF4" w:rsidRPr="00E44CF4" w:rsidRDefault="00E44CF4" w:rsidP="00E44CF4">
      <w:pPr>
        <w:numPr>
          <w:ilvl w:val="0"/>
          <w:numId w:val="28"/>
        </w:numPr>
        <w:rPr>
          <w:rFonts w:ascii="Arial" w:hAnsi="Arial" w:cs="Arial"/>
        </w:rPr>
      </w:pPr>
      <w:r w:rsidRPr="00E44CF4">
        <w:rPr>
          <w:rFonts w:ascii="Arial" w:hAnsi="Arial" w:cs="Arial"/>
        </w:rPr>
        <w:t>Ils peuvent avoir la structure amorphe, cristalline (high Density</w:t>
      </w:r>
      <w:proofErr w:type="gramStart"/>
      <w:r w:rsidRPr="00E44CF4">
        <w:rPr>
          <w:rFonts w:ascii="Arial" w:hAnsi="Arial" w:cs="Arial"/>
        </w:rPr>
        <w:t xml:space="preserve"> «HD</w:t>
      </w:r>
      <w:proofErr w:type="gramEnd"/>
      <w:r w:rsidRPr="00E44CF4">
        <w:rPr>
          <w:rFonts w:ascii="Arial" w:hAnsi="Arial" w:cs="Arial"/>
        </w:rPr>
        <w:t>») ou semi-cristalline (Low Density «LD»)</w:t>
      </w:r>
    </w:p>
    <w:p w14:paraId="5D69F39B" w14:textId="77777777" w:rsidR="00FC062F" w:rsidRDefault="00FC062F" w:rsidP="00FC062F">
      <w:pPr>
        <w:rPr>
          <w:rFonts w:ascii="Arial" w:hAnsi="Arial" w:cs="Arial"/>
        </w:rPr>
      </w:pPr>
    </w:p>
    <w:p w14:paraId="127F77BC" w14:textId="77777777" w:rsidR="0098002A" w:rsidRDefault="0098002A" w:rsidP="00FC062F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E44CF4" w:rsidRPr="00581D7F" w14:paraId="27D0F189" w14:textId="77777777" w:rsidTr="00D33BC7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28D8FF90" w14:textId="77777777" w:rsidR="00E44CF4" w:rsidRPr="005527F0" w:rsidRDefault="00E44CF4" w:rsidP="00B4537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15CECD6B" w14:textId="7B26820A" w:rsidR="00E44CF4" w:rsidRPr="00D33BC7" w:rsidRDefault="006B4E8A" w:rsidP="00E44CF4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2" w:name="_Toc144730718"/>
      <w:r w:rsidRPr="00D33BC7">
        <w:rPr>
          <w:rFonts w:ascii="Arial" w:hAnsi="Arial" w:cs="Arial"/>
          <w:b/>
          <w:bCs/>
          <w:color w:val="E30613"/>
          <w:lang w:val="fr-FR"/>
        </w:rPr>
        <w:t>Polymères thermoplastiques et thermodurcissables</w:t>
      </w:r>
      <w:bookmarkEnd w:id="12"/>
    </w:p>
    <w:p w14:paraId="79AC444C" w14:textId="77777777" w:rsidR="00552BF7" w:rsidRDefault="00552BF7" w:rsidP="006B4E8A">
      <w:pPr>
        <w:rPr>
          <w:rFonts w:ascii="Arial" w:hAnsi="Arial" w:cs="Arial"/>
          <w:b/>
          <w:bCs/>
          <w:lang w:val="fr-FR"/>
        </w:rPr>
      </w:pPr>
    </w:p>
    <w:p w14:paraId="01947651" w14:textId="77777777" w:rsidR="00552BF7" w:rsidRDefault="00552BF7" w:rsidP="006B4E8A">
      <w:pPr>
        <w:rPr>
          <w:rFonts w:ascii="Arial" w:hAnsi="Arial" w:cs="Arial"/>
          <w:b/>
          <w:bCs/>
          <w:lang w:val="fr-FR"/>
        </w:rPr>
      </w:pPr>
    </w:p>
    <w:p w14:paraId="5FF6921E" w14:textId="60C5066D" w:rsidR="006B4E8A" w:rsidRPr="006B4E8A" w:rsidRDefault="00552BF7" w:rsidP="006B4E8A">
      <w:pPr>
        <w:rPr>
          <w:rFonts w:ascii="Arial" w:hAnsi="Arial" w:cs="Arial"/>
        </w:rPr>
      </w:pPr>
      <w:r>
        <w:rPr>
          <w:rFonts w:ascii="Arial" w:hAnsi="Arial" w:cs="Arial"/>
          <w:b/>
          <w:bCs/>
          <w:lang w:val="fr-FR"/>
        </w:rPr>
        <w:t>T</w:t>
      </w:r>
      <w:r w:rsidR="006B4E8A" w:rsidRPr="006B4E8A">
        <w:rPr>
          <w:rFonts w:ascii="Arial" w:hAnsi="Arial" w:cs="Arial"/>
          <w:b/>
          <w:bCs/>
          <w:lang w:val="fr-FR"/>
        </w:rPr>
        <w:t>hermoplastiques</w:t>
      </w:r>
    </w:p>
    <w:p w14:paraId="115075EC" w14:textId="77777777" w:rsidR="006B4E8A" w:rsidRPr="006B4E8A" w:rsidRDefault="006B4E8A" w:rsidP="006B4E8A">
      <w:pPr>
        <w:rPr>
          <w:rFonts w:ascii="Arial" w:hAnsi="Arial" w:cs="Arial"/>
        </w:rPr>
      </w:pPr>
      <w:r w:rsidRPr="006B4E8A">
        <w:rPr>
          <w:rFonts w:ascii="Arial" w:hAnsi="Arial" w:cs="Arial"/>
          <w:lang w:val="fr-FR"/>
        </w:rPr>
        <w:t>Très nombreux, ils sont les plus utilisés. Ils ramollissent et se déforment à la chaleur. Ils peu</w:t>
      </w:r>
      <w:r w:rsidRPr="006B4E8A">
        <w:rPr>
          <w:rFonts w:ascii="Arial" w:hAnsi="Arial" w:cs="Arial"/>
          <w:lang w:val="fr-FR"/>
        </w:rPr>
        <w:softHyphen/>
        <w:t xml:space="preserve">vent (en théorie) être refondus et remis en œuvre un grand nombre de fois. Les thermoplastiques sont souvent </w:t>
      </w:r>
      <w:r w:rsidRPr="006B4E8A">
        <w:rPr>
          <w:rFonts w:ascii="Arial" w:hAnsi="Arial" w:cs="Arial"/>
          <w:u w:val="single"/>
          <w:lang w:val="fr-FR"/>
        </w:rPr>
        <w:t>semi-cristallins</w:t>
      </w:r>
      <w:r w:rsidRPr="006B4E8A">
        <w:rPr>
          <w:rFonts w:ascii="Arial" w:hAnsi="Arial" w:cs="Arial"/>
          <w:lang w:val="fr-FR"/>
        </w:rPr>
        <w:t>.</w:t>
      </w:r>
    </w:p>
    <w:p w14:paraId="0DC88990" w14:textId="5473D14D" w:rsidR="006B4E8A" w:rsidRPr="000F288D" w:rsidRDefault="006B4E8A" w:rsidP="006B4E8A">
      <w:pPr>
        <w:rPr>
          <w:rFonts w:ascii="Arial" w:hAnsi="Arial" w:cs="Arial"/>
        </w:rPr>
      </w:pPr>
      <w:proofErr w:type="gramStart"/>
      <w:r w:rsidRPr="00531B00">
        <w:rPr>
          <w:rFonts w:ascii="Arial" w:hAnsi="Arial" w:cs="Arial"/>
          <w:highlight w:val="lightGray"/>
          <w:lang w:val="fr-FR"/>
        </w:rPr>
        <w:t>Exemple</w:t>
      </w:r>
      <w:r>
        <w:rPr>
          <w:rFonts w:ascii="Arial" w:hAnsi="Arial" w:cs="Arial"/>
          <w:highlight w:val="lightGray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 </w:t>
      </w:r>
      <w:r w:rsidRPr="00531B00">
        <w:rPr>
          <w:rFonts w:ascii="Arial" w:hAnsi="Arial" w:cs="Arial"/>
          <w:lang w:val="fr-FR"/>
        </w:rPr>
        <w:t>:</w:t>
      </w:r>
      <w:proofErr w:type="gramEnd"/>
      <w:r w:rsidRPr="00531B00">
        <w:rPr>
          <w:rFonts w:ascii="Arial" w:hAnsi="Arial" w:cs="Arial"/>
          <w:lang w:val="fr-FR"/>
        </w:rPr>
        <w:t xml:space="preserve"> </w:t>
      </w:r>
      <w:r w:rsidRPr="006B4E8A">
        <w:rPr>
          <w:rFonts w:ascii="Arial" w:hAnsi="Arial" w:cs="Arial"/>
          <w:lang w:val="fr-FR"/>
        </w:rPr>
        <w:t>polyéthylène, polypropylène, polystyrène, PVC</w:t>
      </w:r>
      <w:r w:rsidRPr="000F288D">
        <w:rPr>
          <w:rFonts w:ascii="Arial" w:hAnsi="Arial" w:cs="Arial"/>
        </w:rPr>
        <w:t>.</w:t>
      </w:r>
    </w:p>
    <w:p w14:paraId="5F67BDAC" w14:textId="77777777" w:rsidR="00E44CF4" w:rsidRDefault="00E44CF4" w:rsidP="00FC062F">
      <w:pPr>
        <w:rPr>
          <w:rFonts w:ascii="Arial" w:hAnsi="Arial" w:cs="Arial"/>
        </w:rPr>
      </w:pPr>
    </w:p>
    <w:p w14:paraId="711ED99D" w14:textId="77777777" w:rsidR="008B2EBB" w:rsidRPr="008B2EBB" w:rsidRDefault="008B2EBB" w:rsidP="008B2EBB">
      <w:pPr>
        <w:rPr>
          <w:rFonts w:ascii="Arial" w:hAnsi="Arial" w:cs="Arial"/>
        </w:rPr>
      </w:pPr>
      <w:r w:rsidRPr="008B2EBB">
        <w:rPr>
          <w:rFonts w:ascii="Arial" w:hAnsi="Arial" w:cs="Arial"/>
          <w:b/>
          <w:bCs/>
          <w:lang w:val="fr-FR"/>
        </w:rPr>
        <w:t>Thermodurcissables</w:t>
      </w:r>
    </w:p>
    <w:p w14:paraId="478F3D38" w14:textId="77777777" w:rsidR="008B2EBB" w:rsidRPr="008B2EBB" w:rsidRDefault="008B2EBB" w:rsidP="008B2EBB">
      <w:pPr>
        <w:rPr>
          <w:rFonts w:ascii="Arial" w:hAnsi="Arial" w:cs="Arial"/>
        </w:rPr>
      </w:pPr>
      <w:r w:rsidRPr="008B2EBB">
        <w:rPr>
          <w:rFonts w:ascii="Arial" w:hAnsi="Arial" w:cs="Arial"/>
          <w:lang w:val="fr-FR"/>
        </w:rPr>
        <w:t xml:space="preserve">Ils ne ramollissent pas et ne se déforment pas sous l'action de la chaleur. Une fois créés, il n'est plus possible de les remodeler par chauffage. Ils sont </w:t>
      </w:r>
      <w:r w:rsidRPr="008B2EBB">
        <w:rPr>
          <w:rFonts w:ascii="Arial" w:hAnsi="Arial" w:cs="Arial"/>
          <w:u w:val="single"/>
          <w:lang w:val="fr-FR"/>
        </w:rPr>
        <w:t>amorphes,</w:t>
      </w:r>
      <w:r w:rsidRPr="008B2EBB">
        <w:rPr>
          <w:rFonts w:ascii="Arial" w:hAnsi="Arial" w:cs="Arial"/>
          <w:lang w:val="fr-FR"/>
        </w:rPr>
        <w:t xml:space="preserve"> sans structure cristalline ordonnée.</w:t>
      </w:r>
    </w:p>
    <w:p w14:paraId="407D1AA9" w14:textId="24D20041" w:rsidR="008B2EBB" w:rsidRPr="000F288D" w:rsidRDefault="008B2EBB" w:rsidP="008B2EBB">
      <w:pPr>
        <w:rPr>
          <w:rFonts w:ascii="Arial" w:hAnsi="Arial" w:cs="Arial"/>
        </w:rPr>
      </w:pPr>
      <w:proofErr w:type="gramStart"/>
      <w:r w:rsidRPr="00531B00">
        <w:rPr>
          <w:rFonts w:ascii="Arial" w:hAnsi="Arial" w:cs="Arial"/>
          <w:highlight w:val="lightGray"/>
          <w:lang w:val="fr-FR"/>
        </w:rPr>
        <w:t>Exemple</w:t>
      </w:r>
      <w:r>
        <w:rPr>
          <w:rFonts w:ascii="Arial" w:hAnsi="Arial" w:cs="Arial"/>
          <w:highlight w:val="lightGray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 </w:t>
      </w:r>
      <w:r w:rsidRPr="00531B00">
        <w:rPr>
          <w:rFonts w:ascii="Arial" w:hAnsi="Arial" w:cs="Arial"/>
          <w:lang w:val="fr-FR"/>
        </w:rPr>
        <w:t>:</w:t>
      </w:r>
      <w:proofErr w:type="gramEnd"/>
      <w:r w:rsidRPr="00531B00">
        <w:rPr>
          <w:rFonts w:ascii="Arial" w:hAnsi="Arial" w:cs="Arial"/>
          <w:lang w:val="fr-FR"/>
        </w:rPr>
        <w:t xml:space="preserve"> </w:t>
      </w:r>
      <w:r w:rsidRPr="008B2EBB">
        <w:rPr>
          <w:rFonts w:ascii="Arial" w:hAnsi="Arial" w:cs="Arial"/>
          <w:lang w:val="fr-FR"/>
        </w:rPr>
        <w:t>phénoliques, époxydes...</w:t>
      </w:r>
    </w:p>
    <w:p w14:paraId="7A932458" w14:textId="5A6F0BE0" w:rsidR="008B2EBB" w:rsidRDefault="008B2EBB" w:rsidP="00FC062F">
      <w:pPr>
        <w:rPr>
          <w:rFonts w:ascii="Arial" w:hAnsi="Arial" w:cs="Arial"/>
          <w:lang w:val="fr-FR"/>
        </w:rPr>
      </w:pPr>
      <w:r w:rsidRPr="008B2EBB">
        <w:rPr>
          <w:rFonts w:ascii="Arial" w:hAnsi="Arial" w:cs="Arial"/>
          <w:b/>
          <w:bCs/>
          <w:lang w:val="fr-FR"/>
        </w:rPr>
        <w:t>Remarque</w:t>
      </w:r>
      <w:r w:rsidR="003208D4">
        <w:rPr>
          <w:rFonts w:ascii="Arial" w:hAnsi="Arial" w:cs="Arial"/>
          <w:b/>
          <w:bCs/>
          <w:lang w:val="fr-FR"/>
        </w:rPr>
        <w:t xml:space="preserve"> </w:t>
      </w:r>
      <w:r w:rsidRPr="008B2EBB">
        <w:rPr>
          <w:rFonts w:ascii="Arial" w:hAnsi="Arial" w:cs="Arial"/>
          <w:lang w:val="fr-FR"/>
        </w:rPr>
        <w:t xml:space="preserve">: les thermodurcissables ont une rigidité plus élevée que les </w:t>
      </w:r>
      <w:proofErr w:type="gramStart"/>
      <w:r w:rsidRPr="008B2EBB">
        <w:rPr>
          <w:rFonts w:ascii="Arial" w:hAnsi="Arial" w:cs="Arial"/>
          <w:lang w:val="fr-FR"/>
        </w:rPr>
        <w:t>thermoplastiques:</w:t>
      </w:r>
      <w:proofErr w:type="gramEnd"/>
      <w:r w:rsidRPr="008B2EBB">
        <w:rPr>
          <w:rFonts w:ascii="Arial" w:hAnsi="Arial" w:cs="Arial"/>
          <w:lang w:val="fr-FR"/>
        </w:rPr>
        <w:t xml:space="preserve"> sous l’action d’une force extérieure appliquée, leur déformation élastique reste plus faible.</w:t>
      </w:r>
    </w:p>
    <w:p w14:paraId="12531870" w14:textId="77777777" w:rsidR="003414E2" w:rsidRDefault="003414E2" w:rsidP="00FC062F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0E5937" w:rsidRPr="00581D7F" w14:paraId="06D4963C" w14:textId="77777777" w:rsidTr="00D33BC7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13C4FAC2" w14:textId="77777777" w:rsidR="000E5937" w:rsidRPr="003208D4" w:rsidRDefault="000E5937" w:rsidP="00B4537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3DE62E3" w14:textId="0F57B5A4" w:rsidR="00FC062F" w:rsidRPr="00D33BC7" w:rsidRDefault="000E5937" w:rsidP="00FC062F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3" w:name="_Toc144730719"/>
      <w:r w:rsidRPr="00D33BC7">
        <w:rPr>
          <w:rFonts w:ascii="Arial" w:hAnsi="Arial" w:cs="Arial"/>
          <w:b/>
          <w:bCs/>
          <w:color w:val="E30613"/>
        </w:rPr>
        <w:t>Elastomères (caoutchoucs)</w:t>
      </w:r>
      <w:bookmarkEnd w:id="13"/>
    </w:p>
    <w:p w14:paraId="40904D14" w14:textId="77777777" w:rsidR="000E5937" w:rsidRPr="000E5937" w:rsidRDefault="000E5937" w:rsidP="000E5937">
      <w:pPr>
        <w:rPr>
          <w:rFonts w:ascii="Arial" w:hAnsi="Arial" w:cs="Arial"/>
        </w:rPr>
      </w:pPr>
      <w:r w:rsidRPr="000E5937">
        <w:rPr>
          <w:rFonts w:ascii="Arial" w:hAnsi="Arial" w:cs="Arial"/>
          <w:lang w:val="fr-FR"/>
        </w:rPr>
        <w:t xml:space="preserve">Les </w:t>
      </w:r>
      <w:r w:rsidRPr="000E5937">
        <w:rPr>
          <w:rFonts w:ascii="Arial" w:hAnsi="Arial" w:cs="Arial"/>
          <w:b/>
          <w:bCs/>
          <w:lang w:val="fr-FR"/>
        </w:rPr>
        <w:t>élastomères</w:t>
      </w:r>
      <w:r w:rsidRPr="000E5937">
        <w:rPr>
          <w:rFonts w:ascii="Arial" w:hAnsi="Arial" w:cs="Arial"/>
          <w:lang w:val="fr-FR"/>
        </w:rPr>
        <w:t xml:space="preserve"> sont considérés comme une famille supplémentaire de polymères aux propriétés très particulières. Ils sont caractérisés par une très grande élasticité.</w:t>
      </w:r>
    </w:p>
    <w:p w14:paraId="7AE9CD4E" w14:textId="77777777" w:rsidR="000E5937" w:rsidRPr="000E5937" w:rsidRDefault="000E5937" w:rsidP="000E5937">
      <w:pPr>
        <w:rPr>
          <w:rFonts w:ascii="Arial" w:hAnsi="Arial" w:cs="Arial"/>
        </w:rPr>
      </w:pPr>
      <w:r w:rsidRPr="000E5937">
        <w:rPr>
          <w:rFonts w:ascii="Arial" w:hAnsi="Arial" w:cs="Arial"/>
          <w:lang w:val="fr-FR"/>
        </w:rPr>
        <w:t>Ils peuvent être naturels (latex) et synthétiques (caoutchouc, PVD, PU), fabriqués par l’injection du soufre (réaction irréversible).</w:t>
      </w:r>
    </w:p>
    <w:p w14:paraId="76762FC1" w14:textId="77777777" w:rsidR="000E5937" w:rsidRPr="000E5937" w:rsidRDefault="000E5937" w:rsidP="000E5937">
      <w:pPr>
        <w:rPr>
          <w:rFonts w:ascii="Arial" w:hAnsi="Arial" w:cs="Arial"/>
        </w:rPr>
      </w:pPr>
      <w:r w:rsidRPr="000E5937">
        <w:rPr>
          <w:rFonts w:ascii="Arial" w:hAnsi="Arial" w:cs="Arial"/>
          <w:lang w:val="fr-FR"/>
        </w:rPr>
        <w:t xml:space="preserve">Les élastomères sont des polymères </w:t>
      </w:r>
      <w:r w:rsidRPr="000E5937">
        <w:rPr>
          <w:rFonts w:ascii="Arial" w:hAnsi="Arial" w:cs="Arial"/>
          <w:u w:val="single"/>
          <w:lang w:val="fr-FR"/>
        </w:rPr>
        <w:t>amorphes</w:t>
      </w:r>
      <w:r w:rsidRPr="000E5937">
        <w:rPr>
          <w:rFonts w:ascii="Arial" w:hAnsi="Arial" w:cs="Arial"/>
          <w:lang w:val="fr-FR"/>
        </w:rPr>
        <w:t xml:space="preserve"> (sans arrangement ordonné des atomes) qui ont à la température ambiante une extensibilité réversible considérable. Ils peuvent être étirés au moins de 100 %, souvent de 1 000 %, et ils repren</w:t>
      </w:r>
      <w:r w:rsidRPr="000E5937">
        <w:rPr>
          <w:rFonts w:ascii="Arial" w:hAnsi="Arial" w:cs="Arial"/>
          <w:lang w:val="fr-FR"/>
        </w:rPr>
        <w:softHyphen/>
        <w:t xml:space="preserve">nent leur dimension originale après extension. Leurs chaînes sont longues, recourbées, mobiles à la température ambiante et connectées les unes aux autres par des « ponts » d'atomes de soufre (env. 1%) </w:t>
      </w:r>
    </w:p>
    <w:p w14:paraId="2F12FA39" w14:textId="74CE59A5" w:rsidR="000E5937" w:rsidRPr="000E5937" w:rsidRDefault="000E5937" w:rsidP="000E5937">
      <w:pPr>
        <w:rPr>
          <w:rFonts w:ascii="Arial" w:hAnsi="Arial" w:cs="Arial"/>
        </w:rPr>
      </w:pPr>
      <w:r w:rsidRPr="000E5937">
        <w:rPr>
          <w:rFonts w:ascii="Arial" w:hAnsi="Arial" w:cs="Arial"/>
          <w:lang w:val="fr-FR"/>
        </w:rPr>
        <w:t>Beaucoup de polymères thermoplastiques peuvent être transformés en élastomères en injectant du soufre (cependant tous ne présentent pas les propriétés mécaniques intéressantes)</w:t>
      </w:r>
      <w:r>
        <w:rPr>
          <w:rFonts w:ascii="Arial" w:hAnsi="Arial" w:cs="Arial"/>
          <w:lang w:val="fr-FR"/>
        </w:rPr>
        <w:t>.</w:t>
      </w:r>
    </w:p>
    <w:p w14:paraId="74638154" w14:textId="77777777" w:rsidR="001558BF" w:rsidRDefault="001558BF" w:rsidP="001558BF">
      <w:pPr>
        <w:rPr>
          <w:rFonts w:ascii="Arial" w:hAnsi="Arial" w:cs="Arial"/>
          <w:b/>
          <w:bCs/>
          <w:i/>
          <w:iCs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E8C5E99" wp14:editId="416E4611">
            <wp:simplePos x="0" y="0"/>
            <wp:positionH relativeFrom="margin">
              <wp:align>left</wp:align>
            </wp:positionH>
            <wp:positionV relativeFrom="paragraph">
              <wp:posOffset>120015</wp:posOffset>
            </wp:positionV>
            <wp:extent cx="3496310" cy="2009140"/>
            <wp:effectExtent l="0" t="0" r="8890" b="0"/>
            <wp:wrapSquare wrapText="bothSides"/>
            <wp:docPr id="6922395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629" cy="2015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18FF4" w14:textId="77777777" w:rsidR="001558BF" w:rsidRDefault="001558BF" w:rsidP="001558BF">
      <w:pPr>
        <w:rPr>
          <w:rFonts w:ascii="Arial" w:hAnsi="Arial" w:cs="Arial"/>
          <w:b/>
          <w:bCs/>
          <w:i/>
          <w:iCs/>
          <w:lang w:val="fr-FR"/>
        </w:rPr>
      </w:pPr>
    </w:p>
    <w:p w14:paraId="0D263F19" w14:textId="5EA853C1" w:rsidR="001558BF" w:rsidRPr="001558BF" w:rsidRDefault="001558BF" w:rsidP="001558BF">
      <w:pPr>
        <w:rPr>
          <w:rFonts w:ascii="Arial" w:hAnsi="Arial" w:cs="Arial"/>
        </w:rPr>
      </w:pPr>
      <w:r w:rsidRPr="001558BF">
        <w:rPr>
          <w:rFonts w:ascii="Arial" w:hAnsi="Arial" w:cs="Arial"/>
          <w:b/>
          <w:bCs/>
          <w:i/>
          <w:iCs/>
          <w:lang w:val="fr-FR"/>
        </w:rPr>
        <w:t>Figure</w:t>
      </w:r>
      <w:r w:rsidRPr="001558BF">
        <w:rPr>
          <w:rFonts w:ascii="Arial" w:hAnsi="Arial" w:cs="Arial"/>
          <w:i/>
          <w:iCs/>
          <w:lang w:val="fr-FR"/>
        </w:rPr>
        <w:t xml:space="preserve">. Schéma d'un élastomère. Les cercles </w:t>
      </w:r>
      <w:r>
        <w:rPr>
          <w:rFonts w:ascii="Arial" w:hAnsi="Arial" w:cs="Arial"/>
          <w:i/>
          <w:iCs/>
          <w:lang w:val="fr-FR"/>
        </w:rPr>
        <w:t xml:space="preserve">   </w:t>
      </w:r>
      <w:r w:rsidRPr="001558BF">
        <w:rPr>
          <w:rFonts w:ascii="Arial" w:hAnsi="Arial" w:cs="Arial"/>
          <w:i/>
          <w:iCs/>
          <w:lang w:val="fr-FR"/>
        </w:rPr>
        <w:t xml:space="preserve">noirs représentent les ponts </w:t>
      </w:r>
      <w:r w:rsidRPr="001558BF">
        <w:rPr>
          <w:rFonts w:ascii="Arial" w:hAnsi="Arial" w:cs="Arial"/>
          <w:b/>
          <w:bCs/>
          <w:i/>
          <w:iCs/>
          <w:lang w:val="fr-FR"/>
        </w:rPr>
        <w:t xml:space="preserve">d'atomes de </w:t>
      </w:r>
      <w:r>
        <w:rPr>
          <w:rFonts w:ascii="Arial" w:hAnsi="Arial" w:cs="Arial"/>
          <w:b/>
          <w:bCs/>
          <w:i/>
          <w:iCs/>
          <w:lang w:val="fr-FR"/>
        </w:rPr>
        <w:t xml:space="preserve">  </w:t>
      </w:r>
      <w:r w:rsidRPr="001558BF">
        <w:rPr>
          <w:rFonts w:ascii="Arial" w:hAnsi="Arial" w:cs="Arial"/>
          <w:b/>
          <w:bCs/>
          <w:i/>
          <w:iCs/>
          <w:lang w:val="fr-FR"/>
        </w:rPr>
        <w:t xml:space="preserve">soufre </w:t>
      </w:r>
      <w:r w:rsidRPr="001558BF">
        <w:rPr>
          <w:rFonts w:ascii="Arial" w:hAnsi="Arial" w:cs="Arial"/>
          <w:i/>
          <w:iCs/>
          <w:lang w:val="fr-FR"/>
        </w:rPr>
        <w:t>reliant les chaines principales ; ces ponts sont à l'origine de l'élasticité exceptionnelle de ces matériaux.</w:t>
      </w:r>
    </w:p>
    <w:p w14:paraId="5B2B6CD4" w14:textId="77777777" w:rsidR="00FC062F" w:rsidRDefault="00FC062F" w:rsidP="00FC062F">
      <w:pPr>
        <w:rPr>
          <w:rFonts w:ascii="Arial" w:hAnsi="Arial" w:cs="Arial"/>
        </w:rPr>
      </w:pPr>
    </w:p>
    <w:p w14:paraId="53993EFC" w14:textId="77777777" w:rsidR="00FC062F" w:rsidRDefault="00FC062F" w:rsidP="00FC062F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B83DDC" w:rsidRPr="00581D7F" w14:paraId="7E493417" w14:textId="77777777" w:rsidTr="003414E2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4BC922CF" w14:textId="77777777" w:rsidR="00B83DDC" w:rsidRPr="003208D4" w:rsidRDefault="00B83DDC" w:rsidP="00B4537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9604ED7" w14:textId="18DD35D0" w:rsidR="00B83DDC" w:rsidRDefault="00B83DDC" w:rsidP="00B83DDC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fr-FR"/>
        </w:rPr>
      </w:pPr>
      <w:bookmarkStart w:id="14" w:name="_Toc144730720"/>
      <w:r w:rsidRPr="003414E2">
        <w:rPr>
          <w:rFonts w:ascii="Arial" w:hAnsi="Arial" w:cs="Arial"/>
          <w:b/>
          <w:bCs/>
          <w:color w:val="E30613"/>
          <w:lang w:val="fr-FR"/>
        </w:rPr>
        <w:t>Empilement des molécules d’un polymère</w:t>
      </w:r>
      <w:bookmarkEnd w:id="14"/>
    </w:p>
    <w:p w14:paraId="68C96610" w14:textId="77777777" w:rsidR="00093379" w:rsidRPr="00093379" w:rsidRDefault="00093379" w:rsidP="00093379">
      <w:pPr>
        <w:rPr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77E6D" w14:paraId="654458F6" w14:textId="77777777" w:rsidTr="00577E6D">
        <w:tc>
          <w:tcPr>
            <w:tcW w:w="4531" w:type="dxa"/>
          </w:tcPr>
          <w:p w14:paraId="4AC526F2" w14:textId="3D259D62" w:rsidR="00577E6D" w:rsidRDefault="00093379" w:rsidP="00FC06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D4C9846" wp14:editId="5A7BE0F2">
                  <wp:extent cx="2042456" cy="2473929"/>
                  <wp:effectExtent l="0" t="0" r="0" b="0"/>
                  <wp:docPr id="147920368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573" cy="2483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1154657" w14:textId="77777777" w:rsidR="00577E6D" w:rsidRPr="00577E6D" w:rsidRDefault="00577E6D" w:rsidP="00577E6D">
            <w:pPr>
              <w:rPr>
                <w:rFonts w:ascii="Arial" w:hAnsi="Arial" w:cs="Arial"/>
              </w:rPr>
            </w:pPr>
            <w:r w:rsidRPr="00577E6D">
              <w:rPr>
                <w:rFonts w:ascii="Arial" w:hAnsi="Arial" w:cs="Arial"/>
                <w:lang w:val="fr-FR"/>
              </w:rPr>
              <w:t xml:space="preserve">Les chaînes de nombreux polymères s'arrangent au hasard et non en structures périodiques tridimensionnelles. Ces polymères sont donc </w:t>
            </w:r>
            <w:r w:rsidRPr="00577E6D">
              <w:rPr>
                <w:rFonts w:ascii="Arial" w:hAnsi="Arial" w:cs="Arial"/>
                <w:u w:val="single"/>
                <w:lang w:val="fr-FR"/>
              </w:rPr>
              <w:t>amorphes</w:t>
            </w:r>
            <w:r w:rsidRPr="00577E6D">
              <w:rPr>
                <w:rFonts w:ascii="Arial" w:hAnsi="Arial" w:cs="Arial"/>
                <w:lang w:val="fr-FR"/>
              </w:rPr>
              <w:t xml:space="preserve">. </w:t>
            </w:r>
          </w:p>
          <w:p w14:paraId="4817F91B" w14:textId="77777777" w:rsidR="00577E6D" w:rsidRDefault="00577E6D" w:rsidP="00577E6D">
            <w:pPr>
              <w:rPr>
                <w:rFonts w:ascii="Arial" w:hAnsi="Arial" w:cs="Arial"/>
                <w:lang w:val="fr-FR"/>
              </w:rPr>
            </w:pPr>
          </w:p>
          <w:p w14:paraId="4838496D" w14:textId="0ADC7F9A" w:rsidR="00577E6D" w:rsidRPr="00577E6D" w:rsidRDefault="00577E6D" w:rsidP="00577E6D">
            <w:pPr>
              <w:rPr>
                <w:rFonts w:ascii="Arial" w:hAnsi="Arial" w:cs="Arial"/>
              </w:rPr>
            </w:pPr>
            <w:r w:rsidRPr="00577E6D">
              <w:rPr>
                <w:rFonts w:ascii="Arial" w:hAnsi="Arial" w:cs="Arial"/>
                <w:lang w:val="fr-FR"/>
              </w:rPr>
              <w:t xml:space="preserve">Dans d'autres polymères, les chaînes se plient les unes sur les autres soigneusement dans les deux sens (en zig-zag). Le fait que ce pliage soit symétrique et se répète régulièrement rend un tel polymère </w:t>
            </w:r>
            <w:r w:rsidRPr="00577E6D">
              <w:rPr>
                <w:rFonts w:ascii="Arial" w:hAnsi="Arial" w:cs="Arial"/>
                <w:u w:val="single"/>
                <w:lang w:val="fr-FR"/>
              </w:rPr>
              <w:t>cristallin</w:t>
            </w:r>
            <w:r w:rsidRPr="00577E6D">
              <w:rPr>
                <w:rFonts w:ascii="Arial" w:hAnsi="Arial" w:cs="Arial"/>
                <w:lang w:val="fr-FR"/>
              </w:rPr>
              <w:t xml:space="preserve">. </w:t>
            </w:r>
          </w:p>
          <w:p w14:paraId="092A6A3F" w14:textId="77777777" w:rsidR="00577E6D" w:rsidRDefault="00577E6D" w:rsidP="00FC062F">
            <w:pPr>
              <w:rPr>
                <w:rFonts w:ascii="Arial" w:hAnsi="Arial" w:cs="Arial"/>
              </w:rPr>
            </w:pPr>
          </w:p>
          <w:p w14:paraId="3BB461FD" w14:textId="77777777" w:rsidR="00577E6D" w:rsidRDefault="00577E6D" w:rsidP="00577E6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78E87896" w14:textId="2DFC1B69" w:rsidR="00577E6D" w:rsidRPr="00577E6D" w:rsidRDefault="00577E6D" w:rsidP="00577E6D">
            <w:pPr>
              <w:rPr>
                <w:rFonts w:ascii="Arial" w:hAnsi="Arial" w:cs="Arial"/>
                <w:sz w:val="20"/>
                <w:szCs w:val="20"/>
              </w:rPr>
            </w:pPr>
            <w:r w:rsidRPr="00577E6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Figure</w:t>
            </w:r>
            <w:r w:rsidRPr="00577E6D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. Structure et maille orthorhombique du </w:t>
            </w:r>
          </w:p>
          <w:p w14:paraId="09671A57" w14:textId="77777777" w:rsidR="00577E6D" w:rsidRPr="00577E6D" w:rsidRDefault="00577E6D" w:rsidP="00577E6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77E6D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polyéthylène</w:t>
            </w:r>
            <w:proofErr w:type="gramEnd"/>
            <w:r w:rsidRPr="00577E6D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 xml:space="preserve"> cristallisé. </w:t>
            </w:r>
          </w:p>
          <w:p w14:paraId="08740083" w14:textId="77777777" w:rsidR="00577E6D" w:rsidRDefault="00577E6D" w:rsidP="00FC062F">
            <w:pPr>
              <w:rPr>
                <w:rFonts w:ascii="Arial" w:hAnsi="Arial" w:cs="Arial"/>
              </w:rPr>
            </w:pPr>
          </w:p>
        </w:tc>
      </w:tr>
    </w:tbl>
    <w:p w14:paraId="64389021" w14:textId="400648C4" w:rsidR="00FC062F" w:rsidRDefault="00FC062F" w:rsidP="00E44CF4">
      <w:pPr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116"/>
      </w:tblGrid>
      <w:tr w:rsidR="00B14FF4" w14:paraId="03437ECF" w14:textId="77777777" w:rsidTr="00822272">
        <w:tc>
          <w:tcPr>
            <w:tcW w:w="5111" w:type="dxa"/>
          </w:tcPr>
          <w:p w14:paraId="120725E6" w14:textId="3A49B1EF" w:rsidR="00290672" w:rsidRDefault="00B14FF4" w:rsidP="00E44C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55181291" wp14:editId="59E69A67">
                  <wp:extent cx="3011698" cy="1918557"/>
                  <wp:effectExtent l="0" t="0" r="0" b="5715"/>
                  <wp:docPr id="33510447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799" cy="1945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1" w:type="dxa"/>
          </w:tcPr>
          <w:p w14:paraId="374593CA" w14:textId="5B5123FB" w:rsidR="00290672" w:rsidRDefault="00290672" w:rsidP="00E44C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438500C" wp14:editId="2E576A7D">
                  <wp:extent cx="2477375" cy="1818229"/>
                  <wp:effectExtent l="0" t="0" r="0" b="0"/>
                  <wp:docPr id="5164981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553" cy="1846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FF4" w14:paraId="334E0C54" w14:textId="77777777" w:rsidTr="00822272">
        <w:tc>
          <w:tcPr>
            <w:tcW w:w="5111" w:type="dxa"/>
          </w:tcPr>
          <w:p w14:paraId="2827DF3D" w14:textId="77777777" w:rsidR="00822272" w:rsidRDefault="00822272" w:rsidP="00822272">
            <w:pPr>
              <w:rPr>
                <w:rFonts w:ascii="Arial" w:hAnsi="Arial" w:cs="Arial"/>
              </w:rPr>
            </w:pPr>
          </w:p>
          <w:p w14:paraId="7AAB85F0" w14:textId="609DFE0B" w:rsidR="00822272" w:rsidRDefault="00822272" w:rsidP="008222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(a) </w:t>
            </w:r>
            <w:r w:rsidRPr="00E22435">
              <w:rPr>
                <w:rFonts w:ascii="Arial" w:hAnsi="Arial" w:cs="Arial"/>
              </w:rPr>
              <w:t>Un caoutchouc au-dessus</w:t>
            </w:r>
          </w:p>
          <w:p w14:paraId="44562611" w14:textId="2A1ECD02" w:rsidR="00822272" w:rsidRPr="00E22435" w:rsidRDefault="00822272" w:rsidP="00822272">
            <w:pPr>
              <w:rPr>
                <w:rFonts w:ascii="Arial" w:hAnsi="Arial" w:cs="Arial"/>
              </w:rPr>
            </w:pPr>
            <w:proofErr w:type="gramStart"/>
            <w:r w:rsidRPr="00E22435">
              <w:rPr>
                <w:rFonts w:ascii="Arial" w:hAnsi="Arial" w:cs="Arial"/>
              </w:rPr>
              <w:t>de</w:t>
            </w:r>
            <w:proofErr w:type="gramEnd"/>
            <w:r w:rsidRPr="00E22435">
              <w:rPr>
                <w:rFonts w:ascii="Arial" w:hAnsi="Arial" w:cs="Arial"/>
              </w:rPr>
              <w:t xml:space="preserve"> sa température de transition vitreuse.</w:t>
            </w:r>
          </w:p>
          <w:p w14:paraId="63E8BD4A" w14:textId="77777777" w:rsidR="00822272" w:rsidRDefault="00822272" w:rsidP="00822272">
            <w:pPr>
              <w:rPr>
                <w:rFonts w:ascii="Arial" w:hAnsi="Arial" w:cs="Arial"/>
              </w:rPr>
            </w:pPr>
            <w:r w:rsidRPr="00E22435">
              <w:rPr>
                <w:rFonts w:ascii="Arial" w:hAnsi="Arial" w:cs="Arial"/>
              </w:rPr>
              <w:t xml:space="preserve">La structure est entièrement amorphe. </w:t>
            </w:r>
          </w:p>
          <w:p w14:paraId="37FF2734" w14:textId="07E7D526" w:rsidR="00822272" w:rsidRPr="00E22435" w:rsidRDefault="00822272" w:rsidP="00822272">
            <w:pPr>
              <w:rPr>
                <w:rFonts w:ascii="Arial" w:hAnsi="Arial" w:cs="Arial"/>
              </w:rPr>
            </w:pPr>
            <w:r w:rsidRPr="00E22435">
              <w:rPr>
                <w:rFonts w:ascii="Arial" w:hAnsi="Arial" w:cs="Arial"/>
              </w:rPr>
              <w:t>Les chaines ne sont tenues les</w:t>
            </w:r>
          </w:p>
          <w:p w14:paraId="48B1C086" w14:textId="77777777" w:rsidR="00822272" w:rsidRDefault="00822272" w:rsidP="00822272">
            <w:pPr>
              <w:rPr>
                <w:rFonts w:ascii="Arial" w:hAnsi="Arial" w:cs="Arial"/>
              </w:rPr>
            </w:pPr>
            <w:r w:rsidRPr="00E22435">
              <w:rPr>
                <w:rFonts w:ascii="Arial" w:hAnsi="Arial" w:cs="Arial"/>
              </w:rPr>
              <w:t xml:space="preserve">Unes aux autres que par des ponts </w:t>
            </w:r>
          </w:p>
          <w:p w14:paraId="528FC53D" w14:textId="72B29958" w:rsidR="00822272" w:rsidRPr="00E22435" w:rsidRDefault="00822272" w:rsidP="00822272">
            <w:pPr>
              <w:rPr>
                <w:rFonts w:ascii="Arial" w:hAnsi="Arial" w:cs="Arial"/>
              </w:rPr>
            </w:pPr>
            <w:proofErr w:type="gramStart"/>
            <w:r w:rsidRPr="00E22435">
              <w:rPr>
                <w:rFonts w:ascii="Arial" w:hAnsi="Arial" w:cs="Arial"/>
              </w:rPr>
              <w:t>covalents</w:t>
            </w:r>
            <w:proofErr w:type="gramEnd"/>
            <w:r w:rsidRPr="00E22435">
              <w:rPr>
                <w:rFonts w:ascii="Arial" w:hAnsi="Arial" w:cs="Arial"/>
              </w:rPr>
              <w:t xml:space="preserve"> occasionnels.</w:t>
            </w:r>
          </w:p>
          <w:p w14:paraId="12C5ABA2" w14:textId="77777777" w:rsidR="00822272" w:rsidRDefault="00822272" w:rsidP="00822272">
            <w:pPr>
              <w:rPr>
                <w:rFonts w:ascii="Arial" w:hAnsi="Arial" w:cs="Arial"/>
                <w:noProof/>
              </w:rPr>
            </w:pPr>
          </w:p>
          <w:p w14:paraId="69C2C355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3E07EA8C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14E19682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1B26DD6C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4FACEAD0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53F5A2B4" w14:textId="6AD4F807" w:rsidR="001B0202" w:rsidRDefault="00B14FF4" w:rsidP="00822272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6021EF5" wp14:editId="06088AFF">
                  <wp:extent cx="2838567" cy="2462518"/>
                  <wp:effectExtent l="0" t="0" r="0" b="0"/>
                  <wp:docPr id="47027501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275" cy="24848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E28E67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2F0F3822" w14:textId="77777777" w:rsidR="001B0202" w:rsidRDefault="001B0202" w:rsidP="001B0202">
            <w:pPr>
              <w:pStyle w:val="Sansinterligne"/>
            </w:pPr>
            <w:r>
              <w:t xml:space="preserve">(c) </w:t>
            </w:r>
            <w:r w:rsidRPr="001B0202">
              <w:t>Le polyéthylène de faible densité,</w:t>
            </w:r>
          </w:p>
          <w:p w14:paraId="62ACD77B" w14:textId="77777777" w:rsidR="001B0202" w:rsidRDefault="001B0202" w:rsidP="001B0202">
            <w:pPr>
              <w:pStyle w:val="Sansinterligne"/>
            </w:pPr>
            <w:proofErr w:type="gramStart"/>
            <w:r w:rsidRPr="001B0202">
              <w:t>qui</w:t>
            </w:r>
            <w:proofErr w:type="gramEnd"/>
            <w:r w:rsidRPr="001B0202">
              <w:t xml:space="preserve"> présente</w:t>
            </w:r>
            <w:r>
              <w:t xml:space="preserve"> </w:t>
            </w:r>
            <w:r w:rsidRPr="001B0202">
              <w:t>à la fois des domaines cristallins</w:t>
            </w:r>
          </w:p>
          <w:p w14:paraId="364E2F1D" w14:textId="686D0B28" w:rsidR="001B0202" w:rsidRPr="001B0202" w:rsidRDefault="001B0202" w:rsidP="001B0202">
            <w:pPr>
              <w:pStyle w:val="Sansinterligne"/>
            </w:pPr>
            <w:proofErr w:type="gramStart"/>
            <w:r w:rsidRPr="001B0202">
              <w:t>et</w:t>
            </w:r>
            <w:proofErr w:type="gramEnd"/>
            <w:r w:rsidRPr="001B0202">
              <w:t xml:space="preserve"> amorphes</w:t>
            </w:r>
            <w:r w:rsidR="004D2B97">
              <w:t>.</w:t>
            </w:r>
          </w:p>
          <w:p w14:paraId="4117E459" w14:textId="70722959" w:rsidR="00822272" w:rsidRDefault="00822272" w:rsidP="001B0202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3961" w:type="dxa"/>
          </w:tcPr>
          <w:p w14:paraId="17422BFB" w14:textId="77777777" w:rsidR="00822272" w:rsidRPr="00822272" w:rsidRDefault="00822272" w:rsidP="00822272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(b) </w:t>
            </w:r>
            <w:r w:rsidRPr="00822272">
              <w:rPr>
                <w:rFonts w:ascii="Arial" w:hAnsi="Arial" w:cs="Arial"/>
              </w:rPr>
              <w:t>Un caoutchouc en-dessous de sa température de transition vitreuse. En plus des ponts</w:t>
            </w:r>
            <w:r>
              <w:rPr>
                <w:rFonts w:ascii="Arial" w:hAnsi="Arial" w:cs="Arial"/>
              </w:rPr>
              <w:t xml:space="preserve"> c</w:t>
            </w:r>
            <w:r w:rsidRPr="00822272">
              <w:rPr>
                <w:rFonts w:ascii="Arial" w:hAnsi="Arial" w:cs="Arial"/>
              </w:rPr>
              <w:t>ovalents occasionnels, les groupes moléculaires des chaines polymériques s`attirent</w:t>
            </w:r>
            <w:r>
              <w:rPr>
                <w:rFonts w:ascii="Arial" w:hAnsi="Arial" w:cs="Arial"/>
              </w:rPr>
              <w:t xml:space="preserve"> p</w:t>
            </w:r>
            <w:r w:rsidRPr="00822272">
              <w:rPr>
                <w:rFonts w:ascii="Arial" w:hAnsi="Arial" w:cs="Arial"/>
              </w:rPr>
              <w:t>our former des liaisons de Van der Waals, ce qui lie de près les chaines entre elles.</w:t>
            </w:r>
          </w:p>
          <w:p w14:paraId="4848ECA0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18484097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26291C69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61532F84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5DD16D81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5F0C4AAF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440B1A9" wp14:editId="74832705">
                  <wp:extent cx="2165713" cy="1769613"/>
                  <wp:effectExtent l="0" t="0" r="6350" b="2540"/>
                  <wp:docPr id="19109922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875" cy="1782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67DBA1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63F220C5" w14:textId="77777777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  <w:p w14:paraId="1F6F11EA" w14:textId="77777777" w:rsidR="00311A53" w:rsidRDefault="00311A53" w:rsidP="00822272">
            <w:pPr>
              <w:rPr>
                <w:rFonts w:ascii="Arial" w:hAnsi="Arial" w:cs="Arial"/>
                <w:noProof/>
              </w:rPr>
            </w:pPr>
          </w:p>
          <w:p w14:paraId="0D69749F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58FEFC53" w14:textId="77777777" w:rsidR="00B14FF4" w:rsidRDefault="00B14FF4" w:rsidP="00822272">
            <w:pPr>
              <w:rPr>
                <w:rFonts w:ascii="Arial" w:hAnsi="Arial" w:cs="Arial"/>
                <w:noProof/>
              </w:rPr>
            </w:pPr>
          </w:p>
          <w:p w14:paraId="48B89A6B" w14:textId="77777777" w:rsidR="00311A53" w:rsidRPr="00311A53" w:rsidRDefault="004D2B97" w:rsidP="00311A53">
            <w:pPr>
              <w:pStyle w:val="Sansinterligne"/>
            </w:pPr>
            <w:r>
              <w:t xml:space="preserve">(d) </w:t>
            </w:r>
            <w:r w:rsidR="00311A53" w:rsidRPr="00311A53">
              <w:t>Un polymère (par exemple une résine époxydique) ou les chaines</w:t>
            </w:r>
          </w:p>
          <w:p w14:paraId="6D08E6C4" w14:textId="434018D4" w:rsidR="00311A53" w:rsidRPr="00311A53" w:rsidRDefault="00311A53" w:rsidP="00311A53">
            <w:pPr>
              <w:pStyle w:val="Sansinterligne"/>
            </w:pPr>
            <w:r w:rsidRPr="00311A53">
              <w:t>Sont fortement réticulée par des ponts covalents fréquents.</w:t>
            </w:r>
          </w:p>
          <w:p w14:paraId="4CA00E36" w14:textId="0989DCA0" w:rsidR="001B0202" w:rsidRDefault="001B0202" w:rsidP="00822272">
            <w:pPr>
              <w:rPr>
                <w:rFonts w:ascii="Arial" w:hAnsi="Arial" w:cs="Arial"/>
                <w:noProof/>
              </w:rPr>
            </w:pPr>
          </w:p>
        </w:tc>
      </w:tr>
    </w:tbl>
    <w:p w14:paraId="79335207" w14:textId="77777777" w:rsidR="00FC062F" w:rsidRDefault="00FC062F" w:rsidP="00E44CF4">
      <w:pPr>
        <w:rPr>
          <w:rFonts w:ascii="Arial" w:hAnsi="Arial" w:cs="Arial"/>
        </w:rPr>
      </w:pPr>
    </w:p>
    <w:p w14:paraId="77B4B27C" w14:textId="77777777" w:rsidR="00EE2C48" w:rsidRDefault="00EE2C48" w:rsidP="00EE2C48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EE2C48" w:rsidRPr="00581D7F" w14:paraId="5600428E" w14:textId="77777777" w:rsidTr="00F24D11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6A303222" w14:textId="77777777" w:rsidR="00EE2C48" w:rsidRPr="003208D4" w:rsidRDefault="00EE2C48" w:rsidP="00F24D1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3061342" w14:textId="3F572172" w:rsidR="00EE2C48" w:rsidRPr="003414E2" w:rsidRDefault="00D66B85" w:rsidP="00EE2C48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5" w:name="_Toc144730721"/>
      <w:r w:rsidRPr="00D66B85">
        <w:rPr>
          <w:rFonts w:ascii="Arial" w:hAnsi="Arial" w:cs="Arial"/>
          <w:b/>
          <w:bCs/>
          <w:color w:val="E30613"/>
        </w:rPr>
        <w:t>Isomères configurationnels</w:t>
      </w:r>
      <w:bookmarkEnd w:id="15"/>
    </w:p>
    <w:p w14:paraId="5ED46415" w14:textId="06AC2171" w:rsidR="00D66B85" w:rsidRPr="00D66B85" w:rsidRDefault="00D66B85" w:rsidP="00D66B85">
      <w:pPr>
        <w:rPr>
          <w:rFonts w:ascii="Arial" w:hAnsi="Arial" w:cs="Arial"/>
        </w:rPr>
      </w:pPr>
      <w:r w:rsidRPr="00D66B85">
        <w:rPr>
          <w:rFonts w:ascii="Arial" w:hAnsi="Arial" w:cs="Arial"/>
        </w:rPr>
        <w:t xml:space="preserve">En chimie organique, on parle </w:t>
      </w:r>
      <w:proofErr w:type="gramStart"/>
      <w:r w:rsidRPr="00D66B85">
        <w:rPr>
          <w:rFonts w:ascii="Arial" w:hAnsi="Arial" w:cs="Arial"/>
        </w:rPr>
        <w:t xml:space="preserve">d' </w:t>
      </w:r>
      <w:r w:rsidRPr="00D66B85">
        <w:rPr>
          <w:rFonts w:ascii="Arial" w:hAnsi="Arial" w:cs="Arial"/>
          <w:b/>
          <w:bCs/>
        </w:rPr>
        <w:t>isomérie</w:t>
      </w:r>
      <w:proofErr w:type="gramEnd"/>
      <w:r w:rsidRPr="00D66B85">
        <w:rPr>
          <w:rFonts w:ascii="Arial" w:hAnsi="Arial" w:cs="Arial"/>
        </w:rPr>
        <w:t xml:space="preserve"> lorsque deux molécules possèdent la même formule brute mais ont des formules développées ou stéréochimiques différentes. Ces molécules, appelées </w:t>
      </w:r>
      <w:r w:rsidRPr="00D66B85">
        <w:rPr>
          <w:rFonts w:ascii="Arial" w:hAnsi="Arial" w:cs="Arial"/>
          <w:b/>
          <w:bCs/>
        </w:rPr>
        <w:t>isomères</w:t>
      </w:r>
      <w:r w:rsidRPr="00D66B85">
        <w:rPr>
          <w:rFonts w:ascii="Arial" w:hAnsi="Arial" w:cs="Arial"/>
        </w:rPr>
        <w:t>, peuvent avoir des propriétés physiques &amp; chimiques différentes (p.ex. T de fusion).</w:t>
      </w:r>
    </w:p>
    <w:p w14:paraId="26FEB704" w14:textId="318BAFBC" w:rsidR="00932E55" w:rsidRPr="00932E55" w:rsidRDefault="00932E55" w:rsidP="00932E55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3C0E2841" wp14:editId="76D4C6D3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3494405" cy="2257425"/>
            <wp:effectExtent l="0" t="0" r="0" b="0"/>
            <wp:wrapSquare wrapText="bothSides"/>
            <wp:docPr id="597034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137" cy="2261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E55">
        <w:rPr>
          <w:rFonts w:ascii="Arial" w:hAnsi="Arial" w:cs="Arial"/>
        </w:rPr>
        <w:t>Isomère isotactique (ordonné)</w:t>
      </w:r>
    </w:p>
    <w:p w14:paraId="4155C3B4" w14:textId="14BFCD40" w:rsidR="00E44CF4" w:rsidRDefault="00E44CF4" w:rsidP="00E44CF4">
      <w:pPr>
        <w:rPr>
          <w:rFonts w:ascii="Arial" w:hAnsi="Arial" w:cs="Arial"/>
        </w:rPr>
      </w:pPr>
    </w:p>
    <w:p w14:paraId="129E34A8" w14:textId="77777777" w:rsidR="00D66B85" w:rsidRDefault="00D66B85" w:rsidP="00E44CF4">
      <w:pPr>
        <w:rPr>
          <w:rFonts w:ascii="Arial" w:hAnsi="Arial" w:cs="Arial"/>
        </w:rPr>
      </w:pPr>
    </w:p>
    <w:p w14:paraId="1BB8EFE3" w14:textId="77777777" w:rsidR="00932E55" w:rsidRPr="00932E55" w:rsidRDefault="00932E55" w:rsidP="00932E55">
      <w:pPr>
        <w:rPr>
          <w:rFonts w:ascii="Arial" w:hAnsi="Arial" w:cs="Arial"/>
        </w:rPr>
      </w:pPr>
      <w:r w:rsidRPr="00932E55">
        <w:rPr>
          <w:rFonts w:ascii="Arial" w:hAnsi="Arial" w:cs="Arial"/>
        </w:rPr>
        <w:t>Isomère syndiotactique (ordonné)</w:t>
      </w:r>
    </w:p>
    <w:p w14:paraId="4DC62083" w14:textId="77777777" w:rsidR="00D66B85" w:rsidRDefault="00D66B85" w:rsidP="00E44CF4">
      <w:pPr>
        <w:rPr>
          <w:rFonts w:ascii="Arial" w:hAnsi="Arial" w:cs="Arial"/>
        </w:rPr>
      </w:pPr>
    </w:p>
    <w:p w14:paraId="7C6F92BE" w14:textId="77777777" w:rsidR="00D66B85" w:rsidRDefault="00D66B85" w:rsidP="00E44CF4">
      <w:pPr>
        <w:rPr>
          <w:rFonts w:ascii="Arial" w:hAnsi="Arial" w:cs="Arial"/>
        </w:rPr>
      </w:pPr>
    </w:p>
    <w:p w14:paraId="39ADC237" w14:textId="77777777" w:rsidR="00932E55" w:rsidRPr="00932E55" w:rsidRDefault="00932E55" w:rsidP="00932E55">
      <w:pPr>
        <w:rPr>
          <w:rFonts w:ascii="Arial" w:hAnsi="Arial" w:cs="Arial"/>
        </w:rPr>
      </w:pPr>
      <w:r w:rsidRPr="00932E55">
        <w:rPr>
          <w:rFonts w:ascii="Arial" w:hAnsi="Arial" w:cs="Arial"/>
        </w:rPr>
        <w:t>Isomère atactique (désordonné)</w:t>
      </w:r>
    </w:p>
    <w:p w14:paraId="238E223A" w14:textId="77777777" w:rsidR="00D66B85" w:rsidRDefault="00D66B85" w:rsidP="00E44CF4">
      <w:pPr>
        <w:rPr>
          <w:rFonts w:ascii="Arial" w:hAnsi="Arial" w:cs="Arial"/>
        </w:rPr>
      </w:pPr>
    </w:p>
    <w:p w14:paraId="7A1E62C5" w14:textId="77777777" w:rsidR="00E44CF4" w:rsidRDefault="00E44CF4" w:rsidP="00E44CF4">
      <w:pPr>
        <w:rPr>
          <w:rFonts w:ascii="Arial" w:hAnsi="Arial" w:cs="Arial"/>
        </w:rPr>
      </w:pPr>
    </w:p>
    <w:p w14:paraId="307E8E3D" w14:textId="77777777" w:rsidR="00932E55" w:rsidRPr="00932E55" w:rsidRDefault="00932E55" w:rsidP="00932E55">
      <w:pPr>
        <w:rPr>
          <w:rFonts w:ascii="Arial" w:hAnsi="Arial" w:cs="Arial"/>
        </w:rPr>
      </w:pPr>
      <w:r w:rsidRPr="00932E55">
        <w:rPr>
          <w:rFonts w:ascii="Arial" w:hAnsi="Arial" w:cs="Arial"/>
        </w:rPr>
        <w:t>R= un radical (un groupe d’atomes, p.ex. CH</w:t>
      </w:r>
      <w:r w:rsidRPr="00932E55">
        <w:rPr>
          <w:rFonts w:ascii="Arial" w:hAnsi="Arial" w:cs="Arial"/>
          <w:vertAlign w:val="subscript"/>
        </w:rPr>
        <w:t>3</w:t>
      </w:r>
      <w:r w:rsidRPr="00932E55">
        <w:rPr>
          <w:rFonts w:ascii="Arial" w:hAnsi="Arial" w:cs="Arial"/>
        </w:rPr>
        <w:t>, C</w:t>
      </w:r>
      <w:r w:rsidRPr="00932E55">
        <w:rPr>
          <w:rFonts w:ascii="Arial" w:hAnsi="Arial" w:cs="Arial"/>
          <w:vertAlign w:val="subscript"/>
        </w:rPr>
        <w:t>6</w:t>
      </w:r>
      <w:r w:rsidRPr="00932E55">
        <w:rPr>
          <w:rFonts w:ascii="Arial" w:hAnsi="Arial" w:cs="Arial"/>
        </w:rPr>
        <w:t>H</w:t>
      </w:r>
      <w:r w:rsidRPr="00932E55">
        <w:rPr>
          <w:rFonts w:ascii="Arial" w:hAnsi="Arial" w:cs="Arial"/>
          <w:vertAlign w:val="subscript"/>
        </w:rPr>
        <w:t>5</w:t>
      </w:r>
      <w:r w:rsidRPr="00932E55">
        <w:rPr>
          <w:rFonts w:ascii="Arial" w:hAnsi="Arial" w:cs="Arial"/>
        </w:rPr>
        <w:t>…)</w:t>
      </w:r>
    </w:p>
    <w:p w14:paraId="7271E2A4" w14:textId="77777777" w:rsidR="0054644D" w:rsidRPr="00CB397B" w:rsidRDefault="0054644D" w:rsidP="00CB397B">
      <w:bookmarkStart w:id="16" w:name="_Toc140225955"/>
      <w:bookmarkStart w:id="17" w:name="_Toc142308148"/>
    </w:p>
    <w:p w14:paraId="14921553" w14:textId="77777777" w:rsidR="0054644D" w:rsidRPr="00CB397B" w:rsidRDefault="0054644D" w:rsidP="00CB397B"/>
    <w:p w14:paraId="37BC5F1C" w14:textId="161090DC" w:rsidR="002A1A95" w:rsidRPr="00666591" w:rsidRDefault="002A1A95" w:rsidP="002A1A95">
      <w:pPr>
        <w:pStyle w:val="Titre1"/>
        <w:rPr>
          <w:rFonts w:ascii="Arial" w:hAnsi="Arial" w:cs="Arial"/>
          <w:b/>
          <w:bCs/>
          <w:color w:val="E30613"/>
        </w:rPr>
      </w:pPr>
      <w:bookmarkStart w:id="18" w:name="_Toc144730722"/>
      <w:r w:rsidRPr="00666591">
        <w:rPr>
          <w:rFonts w:ascii="Arial" w:hAnsi="Arial" w:cs="Arial"/>
          <w:b/>
          <w:bCs/>
          <w:color w:val="E30613"/>
        </w:rPr>
        <w:t>Réponses aux exercices</w:t>
      </w:r>
      <w:bookmarkEnd w:id="16"/>
      <w:bookmarkEnd w:id="17"/>
      <w:bookmarkEnd w:id="18"/>
    </w:p>
    <w:p w14:paraId="44C8BF94" w14:textId="13EFCD78" w:rsidR="00666591" w:rsidRPr="00552BF7" w:rsidRDefault="00666591" w:rsidP="00552BF7">
      <w:pPr>
        <w:pStyle w:val="Paragraphedeliste"/>
        <w:numPr>
          <w:ilvl w:val="0"/>
          <w:numId w:val="37"/>
        </w:numPr>
        <w:rPr>
          <w:rFonts w:ascii="Arial" w:hAnsi="Arial" w:cs="Arial"/>
          <w:color w:val="000000" w:themeColor="text1"/>
          <w:sz w:val="18"/>
          <w:szCs w:val="18"/>
        </w:rPr>
      </w:pPr>
      <w:r w:rsidRPr="00552BF7">
        <w:rPr>
          <w:rFonts w:ascii="Arial" w:hAnsi="Arial" w:cs="Arial"/>
          <w:color w:val="000000" w:themeColor="text1"/>
        </w:rPr>
        <w:t>Exercice. Ecrivez la réaction de formation du PS et PVC.</w:t>
      </w:r>
    </w:p>
    <w:p w14:paraId="646A6F40" w14:textId="77777777" w:rsidR="00666591" w:rsidRDefault="00666591" w:rsidP="00666591">
      <w:pPr>
        <w:pStyle w:val="Sansinterligne"/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C954CC" wp14:editId="5DC6D53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94470914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0E446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24CBC11E" w14:textId="35A0E5BC" w:rsidR="002A1A95" w:rsidRPr="00666591" w:rsidRDefault="00EA7B2A" w:rsidP="004324FF">
      <w:pPr>
        <w:rPr>
          <w:rFonts w:ascii="Arial" w:hAnsi="Arial" w:cs="Arial"/>
        </w:rPr>
      </w:pPr>
      <w:r w:rsidRPr="00666591">
        <w:rPr>
          <w:rFonts w:ascii="Arial" w:hAnsi="Arial" w:cs="Arial"/>
        </w:rPr>
        <w:t>Écrivez la réaction de formation du PS et PVC.</w:t>
      </w:r>
    </w:p>
    <w:p w14:paraId="2A5674BF" w14:textId="63EE75B6" w:rsidR="006F0C77" w:rsidRDefault="006F0C77" w:rsidP="004324F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BD6D50F" wp14:editId="6B22875B">
            <wp:extent cx="4338390" cy="987328"/>
            <wp:effectExtent l="0" t="0" r="0" b="0"/>
            <wp:docPr id="5472785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035" cy="100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8596C" w14:textId="77777777" w:rsidR="006F0C77" w:rsidRDefault="006F0C77" w:rsidP="0054644D">
      <w:pPr>
        <w:ind w:left="2124" w:firstLine="708"/>
        <w:rPr>
          <w:rFonts w:ascii="Arial" w:hAnsi="Arial" w:cs="Arial"/>
        </w:rPr>
      </w:pPr>
      <w:r w:rsidRPr="006F0C77">
        <w:rPr>
          <w:rFonts w:ascii="Arial" w:hAnsi="Arial" w:cs="Arial"/>
        </w:rPr>
        <w:t>Polystyrène</w:t>
      </w:r>
    </w:p>
    <w:p w14:paraId="45674DE9" w14:textId="16EF4CF9" w:rsidR="006F0C77" w:rsidRDefault="00FC062F" w:rsidP="004324F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0E14597" wp14:editId="5D712ED0">
            <wp:extent cx="4398095" cy="897393"/>
            <wp:effectExtent l="0" t="0" r="2540" b="0"/>
            <wp:docPr id="35945944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827" cy="909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9FD98" w14:textId="7006CAC3" w:rsidR="00FC062F" w:rsidRPr="007C7366" w:rsidRDefault="00FC062F" w:rsidP="004324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C062F">
        <w:rPr>
          <w:rFonts w:ascii="Arial" w:hAnsi="Arial" w:cs="Arial"/>
        </w:rPr>
        <w:t xml:space="preserve">2 </w:t>
      </w:r>
      <w:proofErr w:type="spellStart"/>
      <w:r w:rsidRPr="00FC062F">
        <w:rPr>
          <w:rFonts w:ascii="Arial" w:hAnsi="Arial" w:cs="Arial"/>
        </w:rPr>
        <w:t>Monomere</w:t>
      </w:r>
      <w:proofErr w:type="spellEnd"/>
      <w:r w:rsidRPr="00FC062F">
        <w:rPr>
          <w:rFonts w:ascii="Arial" w:hAnsi="Arial" w:cs="Arial"/>
        </w:rPr>
        <w:t xml:space="preserve"> </w:t>
      </w:r>
      <w:proofErr w:type="spellStart"/>
      <w:r w:rsidRPr="00FC062F">
        <w:rPr>
          <w:rFonts w:ascii="Arial" w:hAnsi="Arial" w:cs="Arial"/>
        </w:rPr>
        <w:t>Vinylchlor</w:t>
      </w:r>
      <w:r w:rsidR="00A5237E">
        <w:rPr>
          <w:rFonts w:ascii="Arial" w:hAnsi="Arial" w:cs="Arial"/>
        </w:rPr>
        <w:t>ure</w:t>
      </w:r>
      <w:proofErr w:type="spellEnd"/>
      <w:r w:rsidRPr="00FC062F">
        <w:rPr>
          <w:rFonts w:ascii="Arial" w:hAnsi="Arial" w:cs="Arial"/>
        </w:rPr>
        <w:t xml:space="preserve">                                            </w:t>
      </w:r>
      <w:r w:rsidR="0054644D">
        <w:rPr>
          <w:rFonts w:ascii="Arial" w:hAnsi="Arial" w:cs="Arial"/>
        </w:rPr>
        <w:t xml:space="preserve"> </w:t>
      </w:r>
      <w:r w:rsidRPr="00FC062F">
        <w:rPr>
          <w:rFonts w:ascii="Arial" w:hAnsi="Arial" w:cs="Arial"/>
        </w:rPr>
        <w:t xml:space="preserve"> </w:t>
      </w:r>
      <w:proofErr w:type="spellStart"/>
      <w:r w:rsidRPr="00FC062F">
        <w:rPr>
          <w:rFonts w:ascii="Arial" w:hAnsi="Arial" w:cs="Arial"/>
        </w:rPr>
        <w:t>Polyvinylchlor</w:t>
      </w:r>
      <w:r w:rsidR="00A5237E">
        <w:rPr>
          <w:rFonts w:ascii="Arial" w:hAnsi="Arial" w:cs="Arial"/>
        </w:rPr>
        <w:t>ure</w:t>
      </w:r>
      <w:proofErr w:type="spellEnd"/>
    </w:p>
    <w:sectPr w:rsidR="00FC062F" w:rsidRPr="007C7366" w:rsidSect="00F52DD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009D0" w14:textId="77777777" w:rsidR="00B95798" w:rsidRDefault="00B95798" w:rsidP="00B95798">
      <w:pPr>
        <w:spacing w:after="0" w:line="240" w:lineRule="auto"/>
      </w:pPr>
      <w:r>
        <w:separator/>
      </w:r>
    </w:p>
  </w:endnote>
  <w:endnote w:type="continuationSeparator" w:id="0">
    <w:p w14:paraId="6F044F4C" w14:textId="77777777" w:rsidR="00B95798" w:rsidRDefault="00B95798" w:rsidP="00B9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266" w14:textId="77777777" w:rsidR="00F52DDE" w:rsidRDefault="00F52D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106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9B09C" w14:textId="0A427B4B" w:rsidR="00B95798" w:rsidRDefault="00B95798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26B2CE" w14:textId="77777777" w:rsidR="00B95798" w:rsidRDefault="00B9579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0120" w14:textId="77777777" w:rsidR="00F52DDE" w:rsidRDefault="00F52D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6136" w14:textId="77777777" w:rsidR="00B95798" w:rsidRDefault="00B95798" w:rsidP="00B95798">
      <w:pPr>
        <w:spacing w:after="0" w:line="240" w:lineRule="auto"/>
      </w:pPr>
      <w:r>
        <w:separator/>
      </w:r>
    </w:p>
  </w:footnote>
  <w:footnote w:type="continuationSeparator" w:id="0">
    <w:p w14:paraId="3F22EC63" w14:textId="77777777" w:rsidR="00B95798" w:rsidRDefault="00B95798" w:rsidP="00B9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0B15C" w14:textId="77777777" w:rsidR="00F52DDE" w:rsidRDefault="00F52DD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366E" w14:textId="77777777" w:rsidR="00F52DDE" w:rsidRDefault="00F52DD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DDB8" w14:textId="77777777" w:rsidR="00F52DDE" w:rsidRDefault="00F52D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44071"/>
    <w:multiLevelType w:val="hybridMultilevel"/>
    <w:tmpl w:val="C1849EA2"/>
    <w:lvl w:ilvl="0" w:tplc="566A80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24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14CE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D4A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28A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8B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7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38D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B28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83412E"/>
    <w:multiLevelType w:val="hybridMultilevel"/>
    <w:tmpl w:val="CDBADC9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E3A07"/>
    <w:multiLevelType w:val="hybridMultilevel"/>
    <w:tmpl w:val="AA3C6D50"/>
    <w:lvl w:ilvl="0" w:tplc="EDCE7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A5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ACB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BAA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7A7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385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440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74C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2A0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3C01A7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BC8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443B5"/>
    <w:multiLevelType w:val="hybridMultilevel"/>
    <w:tmpl w:val="C2C0B5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328FD"/>
    <w:multiLevelType w:val="hybridMultilevel"/>
    <w:tmpl w:val="7D4C2EE6"/>
    <w:lvl w:ilvl="0" w:tplc="7E7A9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0A1E9D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E7EBB"/>
    <w:multiLevelType w:val="hybridMultilevel"/>
    <w:tmpl w:val="BE1CCF5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B292F"/>
    <w:multiLevelType w:val="hybridMultilevel"/>
    <w:tmpl w:val="62E083B4"/>
    <w:lvl w:ilvl="0" w:tplc="1592E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EE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B8F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61B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B48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42A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CCC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2E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E41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6C63DC3"/>
    <w:multiLevelType w:val="multilevel"/>
    <w:tmpl w:val="D660D408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b w:val="0"/>
        <w:u w:val="none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  <w:u w:val="none"/>
      </w:rPr>
    </w:lvl>
  </w:abstractNum>
  <w:abstractNum w:abstractNumId="11" w15:restartNumberingAfterBreak="0">
    <w:nsid w:val="2BB747A3"/>
    <w:multiLevelType w:val="hybridMultilevel"/>
    <w:tmpl w:val="0D6C27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D7A12"/>
    <w:multiLevelType w:val="hybridMultilevel"/>
    <w:tmpl w:val="62A4B5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E3754"/>
    <w:multiLevelType w:val="hybridMultilevel"/>
    <w:tmpl w:val="C21A18AE"/>
    <w:lvl w:ilvl="0" w:tplc="19786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0CD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7A56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B82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2E70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B85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BA9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C6E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B22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F3E154E"/>
    <w:multiLevelType w:val="hybridMultilevel"/>
    <w:tmpl w:val="FF0879D4"/>
    <w:lvl w:ilvl="0" w:tplc="71AEB9E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00AFC"/>
    <w:multiLevelType w:val="hybridMultilevel"/>
    <w:tmpl w:val="0CE656EE"/>
    <w:lvl w:ilvl="0" w:tplc="71AEB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7066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A8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EE8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20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262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901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28E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1C3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C234230"/>
    <w:multiLevelType w:val="hybridMultilevel"/>
    <w:tmpl w:val="97BCB1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D1C22"/>
    <w:multiLevelType w:val="hybridMultilevel"/>
    <w:tmpl w:val="63C27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C4F48"/>
    <w:multiLevelType w:val="hybridMultilevel"/>
    <w:tmpl w:val="6D586028"/>
    <w:lvl w:ilvl="0" w:tplc="629A1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7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8E54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AE1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9CB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200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E4A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027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BAD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25F7A58"/>
    <w:multiLevelType w:val="hybridMultilevel"/>
    <w:tmpl w:val="896092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313BA"/>
    <w:multiLevelType w:val="hybridMultilevel"/>
    <w:tmpl w:val="DF382930"/>
    <w:lvl w:ilvl="0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AC19F0"/>
    <w:multiLevelType w:val="hybridMultilevel"/>
    <w:tmpl w:val="373AF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F27B57"/>
    <w:multiLevelType w:val="hybridMultilevel"/>
    <w:tmpl w:val="315CF230"/>
    <w:lvl w:ilvl="0" w:tplc="A262213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AD1A421A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37F88BC0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D3DAD8D4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DD90591C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1BECA652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26FE4152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6006620C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DD58F8F6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38664B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B6099"/>
    <w:multiLevelType w:val="hybridMultilevel"/>
    <w:tmpl w:val="3B4EB262"/>
    <w:lvl w:ilvl="0" w:tplc="D98A1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92D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24D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4AF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10A2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2496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CC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DEF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7E4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B5A0B85"/>
    <w:multiLevelType w:val="hybridMultilevel"/>
    <w:tmpl w:val="4A6C5F88"/>
    <w:lvl w:ilvl="0" w:tplc="A0009A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E11AED"/>
    <w:multiLevelType w:val="hybridMultilevel"/>
    <w:tmpl w:val="19DA0D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36AB6"/>
    <w:multiLevelType w:val="hybridMultilevel"/>
    <w:tmpl w:val="BA0031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606699"/>
    <w:multiLevelType w:val="hybridMultilevel"/>
    <w:tmpl w:val="8348F82C"/>
    <w:lvl w:ilvl="0" w:tplc="C146496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F9639F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69101D"/>
    <w:multiLevelType w:val="hybridMultilevel"/>
    <w:tmpl w:val="567065A6"/>
    <w:lvl w:ilvl="0" w:tplc="71AEB9E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3A702D"/>
    <w:multiLevelType w:val="hybridMultilevel"/>
    <w:tmpl w:val="A0F44A72"/>
    <w:lvl w:ilvl="0" w:tplc="6416FF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74619"/>
    <w:multiLevelType w:val="hybridMultilevel"/>
    <w:tmpl w:val="FF4C9F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C34C06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1117E"/>
    <w:multiLevelType w:val="hybridMultilevel"/>
    <w:tmpl w:val="DCA427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1316A8"/>
    <w:multiLevelType w:val="hybridMultilevel"/>
    <w:tmpl w:val="99B2C03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F7F9C"/>
    <w:multiLevelType w:val="hybridMultilevel"/>
    <w:tmpl w:val="8EF6F8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44957">
    <w:abstractNumId w:val="15"/>
  </w:num>
  <w:num w:numId="2" w16cid:durableId="181863592">
    <w:abstractNumId w:val="6"/>
  </w:num>
  <w:num w:numId="3" w16cid:durableId="803695886">
    <w:abstractNumId w:val="35"/>
  </w:num>
  <w:num w:numId="4" w16cid:durableId="1237321128">
    <w:abstractNumId w:val="14"/>
  </w:num>
  <w:num w:numId="5" w16cid:durableId="1835563250">
    <w:abstractNumId w:val="30"/>
  </w:num>
  <w:num w:numId="6" w16cid:durableId="1980039795">
    <w:abstractNumId w:val="2"/>
  </w:num>
  <w:num w:numId="7" w16cid:durableId="416634904">
    <w:abstractNumId w:val="10"/>
  </w:num>
  <w:num w:numId="8" w16cid:durableId="608001617">
    <w:abstractNumId w:val="1"/>
  </w:num>
  <w:num w:numId="9" w16cid:durableId="510073350">
    <w:abstractNumId w:val="8"/>
  </w:num>
  <w:num w:numId="10" w16cid:durableId="908030543">
    <w:abstractNumId w:val="33"/>
  </w:num>
  <w:num w:numId="11" w16cid:durableId="698630071">
    <w:abstractNumId w:val="23"/>
  </w:num>
  <w:num w:numId="12" w16cid:durableId="349140956">
    <w:abstractNumId w:val="29"/>
  </w:num>
  <w:num w:numId="13" w16cid:durableId="388655683">
    <w:abstractNumId w:val="3"/>
  </w:num>
  <w:num w:numId="14" w16cid:durableId="2070881470">
    <w:abstractNumId w:val="20"/>
  </w:num>
  <w:num w:numId="15" w16cid:durableId="1749185304">
    <w:abstractNumId w:val="19"/>
  </w:num>
  <w:num w:numId="16" w16cid:durableId="3434685">
    <w:abstractNumId w:val="32"/>
  </w:num>
  <w:num w:numId="17" w16cid:durableId="618148991">
    <w:abstractNumId w:val="11"/>
  </w:num>
  <w:num w:numId="18" w16cid:durableId="377709515">
    <w:abstractNumId w:val="0"/>
  </w:num>
  <w:num w:numId="19" w16cid:durableId="1219896732">
    <w:abstractNumId w:val="24"/>
  </w:num>
  <w:num w:numId="20" w16cid:durableId="683168179">
    <w:abstractNumId w:val="4"/>
  </w:num>
  <w:num w:numId="21" w16cid:durableId="962272099">
    <w:abstractNumId w:val="13"/>
  </w:num>
  <w:num w:numId="22" w16cid:durableId="232473655">
    <w:abstractNumId w:val="9"/>
  </w:num>
  <w:num w:numId="23" w16cid:durableId="929508284">
    <w:abstractNumId w:val="5"/>
  </w:num>
  <w:num w:numId="24" w16cid:durableId="1632442024">
    <w:abstractNumId w:val="12"/>
  </w:num>
  <w:num w:numId="25" w16cid:durableId="1951620496">
    <w:abstractNumId w:val="16"/>
  </w:num>
  <w:num w:numId="26" w16cid:durableId="1169369777">
    <w:abstractNumId w:val="36"/>
  </w:num>
  <w:num w:numId="27" w16cid:durableId="892427739">
    <w:abstractNumId w:val="26"/>
  </w:num>
  <w:num w:numId="28" w16cid:durableId="1974212898">
    <w:abstractNumId w:val="18"/>
  </w:num>
  <w:num w:numId="29" w16cid:durableId="1819807411">
    <w:abstractNumId w:val="17"/>
  </w:num>
  <w:num w:numId="30" w16cid:durableId="390419835">
    <w:abstractNumId w:val="27"/>
  </w:num>
  <w:num w:numId="31" w16cid:durableId="1122964966">
    <w:abstractNumId w:val="21"/>
  </w:num>
  <w:num w:numId="32" w16cid:durableId="1468234945">
    <w:abstractNumId w:val="22"/>
  </w:num>
  <w:num w:numId="33" w16cid:durableId="1146437213">
    <w:abstractNumId w:val="31"/>
  </w:num>
  <w:num w:numId="34" w16cid:durableId="384257072">
    <w:abstractNumId w:val="25"/>
  </w:num>
  <w:num w:numId="35" w16cid:durableId="578634328">
    <w:abstractNumId w:val="7"/>
  </w:num>
  <w:num w:numId="36" w16cid:durableId="1427655546">
    <w:abstractNumId w:val="34"/>
  </w:num>
  <w:num w:numId="37" w16cid:durableId="2089112143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85"/>
    <w:rsid w:val="000358CE"/>
    <w:rsid w:val="00037870"/>
    <w:rsid w:val="00040D8A"/>
    <w:rsid w:val="00043373"/>
    <w:rsid w:val="00056782"/>
    <w:rsid w:val="00093379"/>
    <w:rsid w:val="000A421F"/>
    <w:rsid w:val="000B0C24"/>
    <w:rsid w:val="000B2C7C"/>
    <w:rsid w:val="000C0DF8"/>
    <w:rsid w:val="000C55F3"/>
    <w:rsid w:val="000E5937"/>
    <w:rsid w:val="000E771F"/>
    <w:rsid w:val="000F288D"/>
    <w:rsid w:val="00106006"/>
    <w:rsid w:val="001558BF"/>
    <w:rsid w:val="001615B1"/>
    <w:rsid w:val="0016675E"/>
    <w:rsid w:val="00167180"/>
    <w:rsid w:val="001813D3"/>
    <w:rsid w:val="001A444C"/>
    <w:rsid w:val="001B0202"/>
    <w:rsid w:val="001B5359"/>
    <w:rsid w:val="001C6C4A"/>
    <w:rsid w:val="001D1BA9"/>
    <w:rsid w:val="001D6B1A"/>
    <w:rsid w:val="001E3D07"/>
    <w:rsid w:val="001E7E89"/>
    <w:rsid w:val="001F5EE8"/>
    <w:rsid w:val="00211461"/>
    <w:rsid w:val="00226C55"/>
    <w:rsid w:val="0023170E"/>
    <w:rsid w:val="002423E6"/>
    <w:rsid w:val="0024665C"/>
    <w:rsid w:val="002534C8"/>
    <w:rsid w:val="002668BD"/>
    <w:rsid w:val="0029026D"/>
    <w:rsid w:val="00290672"/>
    <w:rsid w:val="002A1A95"/>
    <w:rsid w:val="002A5C36"/>
    <w:rsid w:val="002B0E89"/>
    <w:rsid w:val="002B1F3F"/>
    <w:rsid w:val="002B5C75"/>
    <w:rsid w:val="002C3AA8"/>
    <w:rsid w:val="002D12E1"/>
    <w:rsid w:val="002F79D9"/>
    <w:rsid w:val="00311A53"/>
    <w:rsid w:val="003208D4"/>
    <w:rsid w:val="0032090A"/>
    <w:rsid w:val="003369B5"/>
    <w:rsid w:val="003414E2"/>
    <w:rsid w:val="0034537C"/>
    <w:rsid w:val="0036265D"/>
    <w:rsid w:val="00387B54"/>
    <w:rsid w:val="00393791"/>
    <w:rsid w:val="00395A90"/>
    <w:rsid w:val="003A42F0"/>
    <w:rsid w:val="003A6BDD"/>
    <w:rsid w:val="003B17B8"/>
    <w:rsid w:val="003B4CFD"/>
    <w:rsid w:val="003C31EA"/>
    <w:rsid w:val="003D289E"/>
    <w:rsid w:val="003E2814"/>
    <w:rsid w:val="003F6743"/>
    <w:rsid w:val="00402094"/>
    <w:rsid w:val="00405FA7"/>
    <w:rsid w:val="004143CB"/>
    <w:rsid w:val="00417A75"/>
    <w:rsid w:val="00421B67"/>
    <w:rsid w:val="004324FF"/>
    <w:rsid w:val="00481F55"/>
    <w:rsid w:val="0049403A"/>
    <w:rsid w:val="004C5C65"/>
    <w:rsid w:val="004D2B97"/>
    <w:rsid w:val="004E1684"/>
    <w:rsid w:val="00531B00"/>
    <w:rsid w:val="00545BAF"/>
    <w:rsid w:val="0054644D"/>
    <w:rsid w:val="005512A8"/>
    <w:rsid w:val="00552BF7"/>
    <w:rsid w:val="00573CEB"/>
    <w:rsid w:val="00577E6D"/>
    <w:rsid w:val="00596045"/>
    <w:rsid w:val="005E279A"/>
    <w:rsid w:val="006075C0"/>
    <w:rsid w:val="00637A1F"/>
    <w:rsid w:val="00637E51"/>
    <w:rsid w:val="00666591"/>
    <w:rsid w:val="006769B1"/>
    <w:rsid w:val="006A03A1"/>
    <w:rsid w:val="006B4E8A"/>
    <w:rsid w:val="006C1D8F"/>
    <w:rsid w:val="006C2C45"/>
    <w:rsid w:val="006F071A"/>
    <w:rsid w:val="006F0C77"/>
    <w:rsid w:val="00706401"/>
    <w:rsid w:val="00710CBD"/>
    <w:rsid w:val="00710FE7"/>
    <w:rsid w:val="0071492C"/>
    <w:rsid w:val="00717D1A"/>
    <w:rsid w:val="00750E7E"/>
    <w:rsid w:val="00752D18"/>
    <w:rsid w:val="00756A42"/>
    <w:rsid w:val="00770900"/>
    <w:rsid w:val="00771AD5"/>
    <w:rsid w:val="00772789"/>
    <w:rsid w:val="00772DA4"/>
    <w:rsid w:val="00776E04"/>
    <w:rsid w:val="00780EC2"/>
    <w:rsid w:val="00781974"/>
    <w:rsid w:val="00786A1E"/>
    <w:rsid w:val="007879CF"/>
    <w:rsid w:val="007B5C6C"/>
    <w:rsid w:val="007C33CF"/>
    <w:rsid w:val="007C7366"/>
    <w:rsid w:val="007D1BCC"/>
    <w:rsid w:val="007E4B84"/>
    <w:rsid w:val="007F4A03"/>
    <w:rsid w:val="00822272"/>
    <w:rsid w:val="00833F30"/>
    <w:rsid w:val="00837C96"/>
    <w:rsid w:val="00851DD3"/>
    <w:rsid w:val="00860989"/>
    <w:rsid w:val="0087512C"/>
    <w:rsid w:val="00875471"/>
    <w:rsid w:val="00880913"/>
    <w:rsid w:val="00893FAC"/>
    <w:rsid w:val="008949FA"/>
    <w:rsid w:val="008A6DA0"/>
    <w:rsid w:val="008B2EBB"/>
    <w:rsid w:val="008C09F6"/>
    <w:rsid w:val="008C4DA6"/>
    <w:rsid w:val="008C7BAD"/>
    <w:rsid w:val="008D0B9C"/>
    <w:rsid w:val="00932E55"/>
    <w:rsid w:val="00936448"/>
    <w:rsid w:val="00944EF2"/>
    <w:rsid w:val="00953C24"/>
    <w:rsid w:val="009576DE"/>
    <w:rsid w:val="00963C22"/>
    <w:rsid w:val="009748B8"/>
    <w:rsid w:val="0098002A"/>
    <w:rsid w:val="00A10B8C"/>
    <w:rsid w:val="00A117DF"/>
    <w:rsid w:val="00A4152E"/>
    <w:rsid w:val="00A50178"/>
    <w:rsid w:val="00A51149"/>
    <w:rsid w:val="00A5237E"/>
    <w:rsid w:val="00A626EB"/>
    <w:rsid w:val="00A730E1"/>
    <w:rsid w:val="00A74521"/>
    <w:rsid w:val="00A87488"/>
    <w:rsid w:val="00AB3585"/>
    <w:rsid w:val="00AC2D3C"/>
    <w:rsid w:val="00AD0BC4"/>
    <w:rsid w:val="00AD5149"/>
    <w:rsid w:val="00AD5B5F"/>
    <w:rsid w:val="00AF51BF"/>
    <w:rsid w:val="00B03971"/>
    <w:rsid w:val="00B14FF4"/>
    <w:rsid w:val="00B218E2"/>
    <w:rsid w:val="00B67EAF"/>
    <w:rsid w:val="00B75893"/>
    <w:rsid w:val="00B76356"/>
    <w:rsid w:val="00B774AD"/>
    <w:rsid w:val="00B80360"/>
    <w:rsid w:val="00B82D42"/>
    <w:rsid w:val="00B83DDC"/>
    <w:rsid w:val="00B95798"/>
    <w:rsid w:val="00B9645E"/>
    <w:rsid w:val="00BA7635"/>
    <w:rsid w:val="00BD79DA"/>
    <w:rsid w:val="00BE4972"/>
    <w:rsid w:val="00BE6B37"/>
    <w:rsid w:val="00C2293A"/>
    <w:rsid w:val="00C258F4"/>
    <w:rsid w:val="00C348E0"/>
    <w:rsid w:val="00C35C90"/>
    <w:rsid w:val="00C53B4D"/>
    <w:rsid w:val="00C56D19"/>
    <w:rsid w:val="00C61227"/>
    <w:rsid w:val="00C61BCD"/>
    <w:rsid w:val="00CA17A1"/>
    <w:rsid w:val="00CB0E81"/>
    <w:rsid w:val="00CB1013"/>
    <w:rsid w:val="00CB397B"/>
    <w:rsid w:val="00CB4E12"/>
    <w:rsid w:val="00CC6795"/>
    <w:rsid w:val="00CC79D9"/>
    <w:rsid w:val="00CD558B"/>
    <w:rsid w:val="00D026E7"/>
    <w:rsid w:val="00D113E4"/>
    <w:rsid w:val="00D154BE"/>
    <w:rsid w:val="00D33BC7"/>
    <w:rsid w:val="00D4113B"/>
    <w:rsid w:val="00D66B85"/>
    <w:rsid w:val="00D67B41"/>
    <w:rsid w:val="00D7579F"/>
    <w:rsid w:val="00D80953"/>
    <w:rsid w:val="00D85CE3"/>
    <w:rsid w:val="00D96F0F"/>
    <w:rsid w:val="00DA5765"/>
    <w:rsid w:val="00DB3E36"/>
    <w:rsid w:val="00DE7C08"/>
    <w:rsid w:val="00E0644E"/>
    <w:rsid w:val="00E1312D"/>
    <w:rsid w:val="00E22435"/>
    <w:rsid w:val="00E33884"/>
    <w:rsid w:val="00E4044F"/>
    <w:rsid w:val="00E44CF4"/>
    <w:rsid w:val="00E52CAC"/>
    <w:rsid w:val="00E70815"/>
    <w:rsid w:val="00E71770"/>
    <w:rsid w:val="00E84837"/>
    <w:rsid w:val="00EA7B2A"/>
    <w:rsid w:val="00EB3A0A"/>
    <w:rsid w:val="00EC4AC9"/>
    <w:rsid w:val="00EE2C48"/>
    <w:rsid w:val="00F20A99"/>
    <w:rsid w:val="00F2537D"/>
    <w:rsid w:val="00F26911"/>
    <w:rsid w:val="00F31304"/>
    <w:rsid w:val="00F52DDE"/>
    <w:rsid w:val="00F72818"/>
    <w:rsid w:val="00F76B89"/>
    <w:rsid w:val="00F77DFF"/>
    <w:rsid w:val="00FB306C"/>
    <w:rsid w:val="00FB3717"/>
    <w:rsid w:val="00FC062F"/>
    <w:rsid w:val="00FC2F47"/>
    <w:rsid w:val="00FC5156"/>
    <w:rsid w:val="00FD3005"/>
    <w:rsid w:val="00FD4627"/>
    <w:rsid w:val="00FE70C3"/>
    <w:rsid w:val="00FF3879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AF108"/>
  <w15:chartTrackingRefBased/>
  <w15:docId w15:val="{BDBC3BB6-0EC7-4B1C-82EE-7D34CF78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BE"/>
  </w:style>
  <w:style w:type="paragraph" w:styleId="Titre1">
    <w:name w:val="heading 1"/>
    <w:basedOn w:val="Normal"/>
    <w:next w:val="Normal"/>
    <w:link w:val="Titre1Car"/>
    <w:uiPriority w:val="9"/>
    <w:qFormat/>
    <w:rsid w:val="00D113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4D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C4D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8C4DA6"/>
    <w:rPr>
      <w:color w:val="0563C1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8C4D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C4DA6"/>
    <w:pPr>
      <w:spacing w:after="100"/>
      <w:ind w:left="220"/>
    </w:pPr>
  </w:style>
  <w:style w:type="character" w:customStyle="1" w:styleId="Titre1Car">
    <w:name w:val="Titre 1 Car"/>
    <w:basedOn w:val="Policepardfaut"/>
    <w:link w:val="Titre1"/>
    <w:uiPriority w:val="9"/>
    <w:rsid w:val="00D113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13E4"/>
    <w:pPr>
      <w:outlineLvl w:val="9"/>
    </w:pPr>
    <w:rPr>
      <w:kern w:val="0"/>
      <w:lang w:val="en-US"/>
      <w14:ligatures w14:val="none"/>
    </w:rPr>
  </w:style>
  <w:style w:type="paragraph" w:styleId="Paragraphedeliste">
    <w:name w:val="List Paragraph"/>
    <w:basedOn w:val="Normal"/>
    <w:uiPriority w:val="34"/>
    <w:qFormat/>
    <w:rsid w:val="00953C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3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styleId="Sansinterligne">
    <w:name w:val="No Spacing"/>
    <w:uiPriority w:val="1"/>
    <w:qFormat/>
    <w:rsid w:val="00963C22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1E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link w:val="Sous-titreCar"/>
    <w:qFormat/>
    <w:rsid w:val="00387B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fr-FR"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387B54"/>
    <w:rPr>
      <w:rFonts w:ascii="Times New Roman" w:eastAsia="Times New Roman" w:hAnsi="Times New Roman" w:cs="Times New Roman"/>
      <w:kern w:val="0"/>
      <w:sz w:val="24"/>
      <w:szCs w:val="20"/>
      <w:lang w:val="fr-FR"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95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5798"/>
  </w:style>
  <w:style w:type="paragraph" w:styleId="Pieddepage">
    <w:name w:val="footer"/>
    <w:basedOn w:val="Normal"/>
    <w:link w:val="PieddepageCar"/>
    <w:uiPriority w:val="99"/>
    <w:unhideWhenUsed/>
    <w:rsid w:val="00B95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5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62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8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96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0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65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9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396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3959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62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14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72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82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76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04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623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5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6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76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6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7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2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98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4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upload.wikimedia.org/wikipedia/commons/1/1a/Urea_Synthesis_Woehler.png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A2FD5-38E7-4E16-B999-0A25EDD6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1393</Words>
  <Characters>7663</Characters>
  <Application>Microsoft Office Word</Application>
  <DocSecurity>0</DocSecurity>
  <Lines>63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Timokhova Hanna</dc:creator>
  <cp:keywords/>
  <dc:description/>
  <cp:lastModifiedBy>Banakh Oksana</cp:lastModifiedBy>
  <cp:revision>6</cp:revision>
  <dcterms:created xsi:type="dcterms:W3CDTF">2023-08-17T11:31:00Z</dcterms:created>
  <dcterms:modified xsi:type="dcterms:W3CDTF">2023-09-04T12:38:00Z</dcterms:modified>
</cp:coreProperties>
</file>