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143F" w14:textId="3FA2E6C5" w:rsidR="000428E6" w:rsidRPr="00865108" w:rsidRDefault="00A30A82" w:rsidP="00E2427D">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
          <w:bCs/>
          <w:lang w:val="de-CH"/>
        </w:rPr>
      </w:pPr>
      <w:r w:rsidRPr="00865108">
        <w:rPr>
          <w:rFonts w:asciiTheme="minorHAnsi" w:hAnsiTheme="minorHAnsi" w:cstheme="minorHAnsi"/>
          <w:b/>
          <w:bCs/>
          <w:lang w:val="de-CH"/>
        </w:rPr>
        <w:t xml:space="preserve">A. Bitte </w:t>
      </w:r>
      <w:r w:rsidR="00E2427D" w:rsidRPr="00865108">
        <w:rPr>
          <w:rFonts w:asciiTheme="minorHAnsi" w:hAnsiTheme="minorHAnsi" w:cstheme="minorHAnsi"/>
          <w:b/>
          <w:bCs/>
          <w:lang w:val="de-CH"/>
        </w:rPr>
        <w:t>beantworten</w:t>
      </w:r>
      <w:r w:rsidRPr="00865108">
        <w:rPr>
          <w:rFonts w:asciiTheme="minorHAnsi" w:hAnsiTheme="minorHAnsi" w:cstheme="minorHAnsi"/>
          <w:b/>
          <w:bCs/>
          <w:lang w:val="de-CH"/>
        </w:rPr>
        <w:t xml:space="preserve"> Sie die folgenden Fragen zum Text</w:t>
      </w:r>
      <w:r w:rsidR="00865108" w:rsidRPr="00865108">
        <w:rPr>
          <w:rFonts w:asciiTheme="minorHAnsi" w:hAnsiTheme="minorHAnsi" w:cstheme="minorHAnsi"/>
          <w:b/>
          <w:bCs/>
          <w:lang w:val="de-CH"/>
        </w:rPr>
        <w:t>.</w:t>
      </w:r>
    </w:p>
    <w:p w14:paraId="52E77DAD" w14:textId="1ADD353B" w:rsidR="00A30A82" w:rsidRDefault="00A30A82">
      <w:pPr>
        <w:rPr>
          <w:rFonts w:asciiTheme="minorHAnsi" w:hAnsiTheme="minorHAnsi" w:cstheme="minorHAnsi"/>
          <w:lang w:val="de-CH"/>
        </w:rPr>
      </w:pPr>
    </w:p>
    <w:p w14:paraId="334FE396" w14:textId="60FEC5D9" w:rsidR="00360A7A" w:rsidRDefault="00360A7A">
      <w:pPr>
        <w:rPr>
          <w:rFonts w:asciiTheme="minorHAnsi" w:hAnsiTheme="minorHAnsi" w:cstheme="minorHAnsi"/>
          <w:b/>
          <w:bCs/>
          <w:sz w:val="28"/>
          <w:szCs w:val="28"/>
          <w:lang w:val="de-CH"/>
        </w:rPr>
      </w:pPr>
      <w:r w:rsidRPr="008A125B">
        <w:rPr>
          <w:rFonts w:asciiTheme="minorHAnsi" w:hAnsiTheme="minorHAnsi" w:cstheme="minorHAnsi"/>
          <w:b/>
          <w:bCs/>
          <w:sz w:val="28"/>
          <w:szCs w:val="28"/>
          <w:lang w:val="de-CH"/>
        </w:rPr>
        <w:t>Wer hat wo wann was wie und warum gemacht? + Wirkung = Folgen oder Ziel</w:t>
      </w:r>
    </w:p>
    <w:p w14:paraId="28F8F059" w14:textId="77777777" w:rsidR="008A125B" w:rsidRPr="008A125B" w:rsidRDefault="008A125B">
      <w:pPr>
        <w:rPr>
          <w:rFonts w:asciiTheme="minorHAnsi" w:hAnsiTheme="minorHAnsi" w:cstheme="minorHAnsi"/>
          <w:b/>
          <w:bCs/>
          <w:sz w:val="28"/>
          <w:szCs w:val="28"/>
          <w:lang w:val="de-CH"/>
        </w:rPr>
      </w:pPr>
    </w:p>
    <w:p w14:paraId="7967299C" w14:textId="0B88B48B" w:rsidR="00360A7A" w:rsidRDefault="00360A7A">
      <w:pPr>
        <w:rPr>
          <w:rFonts w:asciiTheme="minorHAnsi" w:hAnsiTheme="minorHAnsi" w:cstheme="minorHAnsi"/>
          <w:lang w:val="de-CH"/>
        </w:rPr>
      </w:pPr>
    </w:p>
    <w:p w14:paraId="1682E262" w14:textId="0D0A45E3"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Wer</w:t>
      </w:r>
      <w:r w:rsidR="0043206A">
        <w:rPr>
          <w:rFonts w:asciiTheme="minorHAnsi" w:hAnsiTheme="minorHAnsi" w:cstheme="minorHAnsi"/>
          <w:b/>
          <w:bCs/>
          <w:sz w:val="28"/>
          <w:szCs w:val="28"/>
          <w:lang w:val="de-CH"/>
        </w:rPr>
        <w:t>/Was</w:t>
      </w:r>
      <w:r w:rsidRPr="009F4D10">
        <w:rPr>
          <w:rFonts w:asciiTheme="minorHAnsi" w:hAnsiTheme="minorHAnsi" w:cstheme="minorHAnsi"/>
          <w:b/>
          <w:bCs/>
          <w:sz w:val="28"/>
          <w:szCs w:val="28"/>
          <w:lang w:val="de-CH"/>
        </w:rPr>
        <w:t xml:space="preserve"> &gt; </w:t>
      </w:r>
      <w:r w:rsidR="0043206A">
        <w:rPr>
          <w:rFonts w:asciiTheme="minorHAnsi" w:hAnsiTheme="minorHAnsi" w:cstheme="minorHAnsi"/>
          <w:b/>
          <w:bCs/>
          <w:sz w:val="28"/>
          <w:szCs w:val="28"/>
          <w:lang w:val="de-CH"/>
        </w:rPr>
        <w:t>Inflation</w:t>
      </w:r>
    </w:p>
    <w:p w14:paraId="375D83E5" w14:textId="2B798BDA"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 xml:space="preserve">Wo &gt; </w:t>
      </w:r>
      <w:r w:rsidR="0043206A">
        <w:rPr>
          <w:rFonts w:asciiTheme="minorHAnsi" w:hAnsiTheme="minorHAnsi" w:cstheme="minorHAnsi"/>
          <w:b/>
          <w:bCs/>
          <w:sz w:val="28"/>
          <w:szCs w:val="28"/>
          <w:lang w:val="de-CH"/>
        </w:rPr>
        <w:t>in der Schweiz</w:t>
      </w:r>
    </w:p>
    <w:p w14:paraId="714158C2" w14:textId="54FD9182"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 xml:space="preserve">Wann &gt; </w:t>
      </w:r>
      <w:r w:rsidR="0043206A">
        <w:rPr>
          <w:rFonts w:asciiTheme="minorHAnsi" w:hAnsiTheme="minorHAnsi" w:cstheme="minorHAnsi"/>
          <w:b/>
          <w:bCs/>
          <w:sz w:val="28"/>
          <w:szCs w:val="28"/>
          <w:lang w:val="de-CH"/>
        </w:rPr>
        <w:t>2023</w:t>
      </w:r>
    </w:p>
    <w:p w14:paraId="2C0F6369" w14:textId="73B373FE"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 xml:space="preserve">Was &gt; </w:t>
      </w:r>
      <w:r w:rsidR="0043206A">
        <w:rPr>
          <w:rFonts w:asciiTheme="minorHAnsi" w:hAnsiTheme="minorHAnsi" w:cstheme="minorHAnsi"/>
          <w:b/>
          <w:bCs/>
          <w:sz w:val="28"/>
          <w:szCs w:val="28"/>
          <w:lang w:val="de-CH"/>
        </w:rPr>
        <w:t>Inflation gesunken, aber immer noch teuer</w:t>
      </w:r>
    </w:p>
    <w:p w14:paraId="40228327" w14:textId="22D58A41"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 xml:space="preserve">Wie &gt; </w:t>
      </w:r>
      <w:r w:rsidR="0043206A">
        <w:rPr>
          <w:rFonts w:asciiTheme="minorHAnsi" w:hAnsiTheme="minorHAnsi" w:cstheme="minorHAnsi"/>
          <w:b/>
          <w:bCs/>
          <w:sz w:val="28"/>
          <w:szCs w:val="28"/>
          <w:lang w:val="de-CH"/>
        </w:rPr>
        <w:t xml:space="preserve">einige Detailhändler senken Preise </w:t>
      </w:r>
    </w:p>
    <w:p w14:paraId="449EBB8D" w14:textId="767F49DE" w:rsidR="00360A7A" w:rsidRPr="009F4D10" w:rsidRDefault="00360A7A" w:rsidP="009F4D10">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 xml:space="preserve">Warum &gt; </w:t>
      </w:r>
      <w:r w:rsidR="0043206A">
        <w:rPr>
          <w:rFonts w:asciiTheme="minorHAnsi" w:hAnsiTheme="minorHAnsi" w:cstheme="minorHAnsi"/>
          <w:b/>
          <w:bCs/>
          <w:sz w:val="28"/>
          <w:szCs w:val="28"/>
          <w:lang w:val="de-CH"/>
        </w:rPr>
        <w:t>Rohstoffe billiger</w:t>
      </w:r>
    </w:p>
    <w:p w14:paraId="43719058" w14:textId="59EB0D3F" w:rsidR="009F4D10" w:rsidRPr="002D6525" w:rsidRDefault="00360A7A" w:rsidP="002D6525">
      <w:pPr>
        <w:spacing w:line="480" w:lineRule="auto"/>
        <w:rPr>
          <w:rFonts w:asciiTheme="minorHAnsi" w:hAnsiTheme="minorHAnsi" w:cstheme="minorHAnsi"/>
          <w:b/>
          <w:bCs/>
          <w:sz w:val="28"/>
          <w:szCs w:val="28"/>
          <w:lang w:val="de-CH"/>
        </w:rPr>
      </w:pPr>
      <w:r w:rsidRPr="009F4D10">
        <w:rPr>
          <w:rFonts w:asciiTheme="minorHAnsi" w:hAnsiTheme="minorHAnsi" w:cstheme="minorHAnsi"/>
          <w:b/>
          <w:bCs/>
          <w:sz w:val="28"/>
          <w:szCs w:val="28"/>
          <w:lang w:val="de-CH"/>
        </w:rPr>
        <w:t>Wirkung = Folgen oder Ziel &gt;</w:t>
      </w:r>
      <w:r w:rsidR="0043206A">
        <w:rPr>
          <w:rFonts w:asciiTheme="minorHAnsi" w:hAnsiTheme="minorHAnsi" w:cstheme="minorHAnsi"/>
          <w:b/>
          <w:bCs/>
          <w:sz w:val="28"/>
          <w:szCs w:val="28"/>
          <w:lang w:val="de-CH"/>
        </w:rPr>
        <w:t xml:space="preserve"> Schweizer fühlen weiterhin die Teuerung</w:t>
      </w:r>
    </w:p>
    <w:p w14:paraId="783DBE43" w14:textId="73B8FEB5" w:rsidR="00360A7A" w:rsidRDefault="00360A7A">
      <w:pPr>
        <w:rPr>
          <w:rFonts w:asciiTheme="minorHAnsi" w:hAnsiTheme="minorHAnsi" w:cstheme="minorHAnsi"/>
          <w:lang w:val="de-CH"/>
        </w:rPr>
      </w:pPr>
    </w:p>
    <w:p w14:paraId="49157485" w14:textId="76BB4760" w:rsidR="009F4D10" w:rsidRDefault="00360A7A">
      <w:pPr>
        <w:rPr>
          <w:rFonts w:asciiTheme="minorHAnsi" w:hAnsiTheme="minorHAnsi" w:cstheme="minorHAnsi"/>
          <w:lang w:val="de-CH"/>
        </w:rPr>
      </w:pPr>
      <w:r w:rsidRPr="009F4D10">
        <w:rPr>
          <w:rFonts w:asciiTheme="minorHAnsi" w:hAnsiTheme="minorHAnsi" w:cstheme="minorHAnsi"/>
          <w:b/>
          <w:bCs/>
          <w:highlight w:val="yellow"/>
          <w:lang w:val="de-CH"/>
        </w:rPr>
        <w:t>Thema</w:t>
      </w:r>
      <w:r w:rsidR="009F4D10" w:rsidRPr="009F4D10">
        <w:rPr>
          <w:rFonts w:asciiTheme="minorHAnsi" w:hAnsiTheme="minorHAnsi" w:cstheme="minorHAnsi"/>
          <w:b/>
          <w:bCs/>
          <w:highlight w:val="yellow"/>
          <w:lang w:val="de-CH"/>
        </w:rPr>
        <w:t xml:space="preserve"> Einleitung</w:t>
      </w:r>
      <w:r w:rsidRPr="009F4D10">
        <w:rPr>
          <w:rFonts w:asciiTheme="minorHAnsi" w:hAnsiTheme="minorHAnsi" w:cstheme="minorHAnsi"/>
          <w:b/>
          <w:bCs/>
          <w:highlight w:val="yellow"/>
          <w:lang w:val="de-CH"/>
        </w:rPr>
        <w:t>:</w:t>
      </w:r>
      <w:r>
        <w:rPr>
          <w:rFonts w:asciiTheme="minorHAnsi" w:hAnsiTheme="minorHAnsi" w:cstheme="minorHAnsi"/>
          <w:lang w:val="de-CH"/>
        </w:rPr>
        <w:t xml:space="preserve"> </w:t>
      </w:r>
    </w:p>
    <w:p w14:paraId="09AE22B1" w14:textId="7492FAFA" w:rsidR="009F4D10" w:rsidRDefault="009F4D10">
      <w:pPr>
        <w:rPr>
          <w:rFonts w:asciiTheme="minorHAnsi" w:hAnsiTheme="minorHAnsi" w:cstheme="minorHAnsi"/>
          <w:lang w:val="de-CH"/>
        </w:rPr>
      </w:pPr>
    </w:p>
    <w:p w14:paraId="45B342BB" w14:textId="470C3195" w:rsidR="00B426D0" w:rsidRDefault="0043206A" w:rsidP="00B426D0">
      <w:pPr>
        <w:spacing w:line="360" w:lineRule="auto"/>
        <w:rPr>
          <w:rFonts w:asciiTheme="minorHAnsi" w:hAnsiTheme="minorHAnsi" w:cstheme="minorHAnsi"/>
          <w:lang w:val="de-CH"/>
        </w:rPr>
      </w:pPr>
      <w:r>
        <w:rPr>
          <w:rFonts w:asciiTheme="minorHAnsi" w:hAnsiTheme="minorHAnsi" w:cstheme="minorHAnsi"/>
          <w:lang w:val="de-CH"/>
        </w:rPr>
        <w:t xml:space="preserve">Die Teuerung geht in der Schweiz zurück. Einige Detailhändler senken auch die Preise. Doch Inflation belastet weiterhin die Bevölkerung.  </w:t>
      </w:r>
    </w:p>
    <w:p w14:paraId="65F279EE" w14:textId="77777777" w:rsidR="002D6525" w:rsidRDefault="002D6525" w:rsidP="009F4D10">
      <w:pPr>
        <w:jc w:val="both"/>
        <w:rPr>
          <w:rFonts w:asciiTheme="minorHAnsi" w:hAnsiTheme="minorHAnsi" w:cstheme="minorHAnsi"/>
          <w:lang w:val="de-CH"/>
        </w:rPr>
      </w:pPr>
    </w:p>
    <w:p w14:paraId="57C86143" w14:textId="641E1A3E" w:rsidR="00360A7A" w:rsidRDefault="00360A7A">
      <w:pPr>
        <w:rPr>
          <w:rFonts w:asciiTheme="minorHAnsi" w:hAnsiTheme="minorHAnsi" w:cstheme="minorHAnsi"/>
          <w:lang w:val="de-CH"/>
        </w:rPr>
      </w:pPr>
    </w:p>
    <w:p w14:paraId="71E1AB90" w14:textId="5D2E3E95" w:rsidR="00A129DB" w:rsidRPr="009F4D10" w:rsidRDefault="009F4D10" w:rsidP="009F4D10">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
          <w:bCs/>
          <w:lang w:val="de-CH"/>
        </w:rPr>
      </w:pPr>
      <w:r>
        <w:rPr>
          <w:rFonts w:asciiTheme="minorHAnsi" w:hAnsiTheme="minorHAnsi" w:cstheme="minorHAnsi"/>
          <w:b/>
          <w:bCs/>
          <w:lang w:val="de-CH"/>
        </w:rPr>
        <w:t xml:space="preserve">B. </w:t>
      </w:r>
      <w:r w:rsidR="00A129DB" w:rsidRPr="009F4D10">
        <w:rPr>
          <w:rFonts w:asciiTheme="minorHAnsi" w:hAnsiTheme="minorHAnsi" w:cstheme="minorHAnsi"/>
          <w:b/>
          <w:bCs/>
          <w:lang w:val="de-CH"/>
        </w:rPr>
        <w:t>Detaillierte Fragen zum Text</w:t>
      </w:r>
      <w:r>
        <w:rPr>
          <w:rFonts w:asciiTheme="minorHAnsi" w:hAnsiTheme="minorHAnsi" w:cstheme="minorHAnsi"/>
          <w:b/>
          <w:bCs/>
          <w:lang w:val="de-CH"/>
        </w:rPr>
        <w:t xml:space="preserve">. </w:t>
      </w:r>
    </w:p>
    <w:p w14:paraId="1415671F" w14:textId="426E768D" w:rsidR="00A129DB" w:rsidRDefault="00A129DB">
      <w:pPr>
        <w:rPr>
          <w:rFonts w:asciiTheme="minorHAnsi" w:hAnsiTheme="minorHAnsi" w:cstheme="minorHAnsi"/>
          <w:lang w:val="de-CH"/>
        </w:rPr>
      </w:pPr>
    </w:p>
    <w:p w14:paraId="71A28DFA" w14:textId="51F9C718" w:rsidR="0043206A" w:rsidRPr="00373C37" w:rsidRDefault="0043206A">
      <w:pPr>
        <w:rPr>
          <w:rFonts w:asciiTheme="minorHAnsi" w:hAnsiTheme="minorHAnsi" w:cstheme="minorHAnsi"/>
          <w:b/>
          <w:bCs/>
          <w:lang w:val="de-CH"/>
        </w:rPr>
      </w:pPr>
      <w:r w:rsidRPr="00373C37">
        <w:rPr>
          <w:rFonts w:asciiTheme="minorHAnsi" w:hAnsiTheme="minorHAnsi" w:cstheme="minorHAnsi"/>
          <w:b/>
          <w:bCs/>
          <w:highlight w:val="yellow"/>
          <w:lang w:val="de-CH"/>
        </w:rPr>
        <w:t>Abschnitt 1</w:t>
      </w:r>
    </w:p>
    <w:p w14:paraId="06A15E28" w14:textId="77777777" w:rsidR="002D6525" w:rsidRPr="00865108" w:rsidRDefault="002D6525">
      <w:pPr>
        <w:rPr>
          <w:rFonts w:asciiTheme="minorHAnsi" w:hAnsiTheme="minorHAnsi" w:cstheme="minorHAnsi"/>
          <w:lang w:val="de-CH"/>
        </w:rPr>
      </w:pPr>
    </w:p>
    <w:p w14:paraId="1DAE2652" w14:textId="6A1B4B47" w:rsidR="00757F1A" w:rsidRDefault="00B26B3A" w:rsidP="00757F1A">
      <w:pPr>
        <w:pStyle w:val="Paragraphedeliste"/>
        <w:numPr>
          <w:ilvl w:val="0"/>
          <w:numId w:val="1"/>
        </w:numPr>
        <w:spacing w:line="480" w:lineRule="auto"/>
        <w:ind w:left="0"/>
        <w:rPr>
          <w:rFonts w:asciiTheme="minorHAnsi" w:hAnsiTheme="minorHAnsi" w:cstheme="minorHAnsi"/>
          <w:b/>
          <w:bCs/>
          <w:lang w:val="de-CH"/>
        </w:rPr>
      </w:pPr>
      <w:r w:rsidRPr="00CD2E10">
        <w:rPr>
          <w:rFonts w:asciiTheme="minorHAnsi" w:hAnsiTheme="minorHAnsi" w:cstheme="minorHAnsi"/>
          <w:b/>
          <w:bCs/>
          <w:lang w:val="de-CH"/>
        </w:rPr>
        <w:t xml:space="preserve">Wie entwickelt sich die </w:t>
      </w:r>
      <w:r w:rsidR="0043206A">
        <w:rPr>
          <w:rFonts w:asciiTheme="minorHAnsi" w:hAnsiTheme="minorHAnsi" w:cstheme="minorHAnsi"/>
          <w:b/>
          <w:bCs/>
          <w:lang w:val="de-CH"/>
        </w:rPr>
        <w:t>Teuerung in der Schweiz</w:t>
      </w:r>
      <w:r w:rsidRPr="00CD2E10">
        <w:rPr>
          <w:rFonts w:asciiTheme="minorHAnsi" w:hAnsiTheme="minorHAnsi" w:cstheme="minorHAnsi"/>
          <w:b/>
          <w:bCs/>
          <w:lang w:val="de-CH"/>
        </w:rPr>
        <w:t>?</w:t>
      </w:r>
    </w:p>
    <w:p w14:paraId="4BE051F2" w14:textId="77777777" w:rsidR="00757F1A" w:rsidRPr="00757F1A" w:rsidRDefault="00757F1A" w:rsidP="00757F1A">
      <w:pPr>
        <w:pStyle w:val="NormalWeb"/>
        <w:spacing w:before="0" w:beforeAutospacing="0" w:after="0" w:afterAutospacing="0"/>
        <w:jc w:val="both"/>
        <w:rPr>
          <w:rFonts w:ascii="Segoe UI" w:hAnsi="Segoe UI" w:cs="Segoe UI"/>
          <w:color w:val="374151"/>
          <w:lang w:val="de-CH"/>
        </w:rPr>
      </w:pPr>
      <w:r w:rsidRPr="00757F1A">
        <w:rPr>
          <w:rFonts w:ascii="Segoe UI" w:hAnsi="Segoe UI" w:cs="Segoe UI"/>
          <w:color w:val="374151"/>
          <w:lang w:val="de-CH"/>
        </w:rPr>
        <w:t>Die Teuerung in der Schweiz hat seit Monaten zugenommen, obwohl die Inflation im Juli 2023 auf 1,6 Prozent gesunken ist.</w:t>
      </w:r>
    </w:p>
    <w:p w14:paraId="71AF1775" w14:textId="77777777" w:rsidR="00757F1A" w:rsidRPr="00757F1A" w:rsidRDefault="00757F1A" w:rsidP="00757F1A">
      <w:pPr>
        <w:spacing w:line="480" w:lineRule="auto"/>
        <w:rPr>
          <w:rFonts w:asciiTheme="minorHAnsi" w:hAnsiTheme="minorHAnsi" w:cstheme="minorHAnsi"/>
          <w:b/>
          <w:bCs/>
          <w:lang w:val="de-CH"/>
        </w:rPr>
      </w:pPr>
    </w:p>
    <w:p w14:paraId="5EA0E42E" w14:textId="5288540F" w:rsidR="009172F5" w:rsidRDefault="00A129DB" w:rsidP="00B426D0">
      <w:pPr>
        <w:pStyle w:val="Paragraphedeliste"/>
        <w:numPr>
          <w:ilvl w:val="0"/>
          <w:numId w:val="1"/>
        </w:numPr>
        <w:spacing w:line="480" w:lineRule="auto"/>
        <w:ind w:left="0"/>
        <w:rPr>
          <w:rFonts w:asciiTheme="minorHAnsi" w:hAnsiTheme="minorHAnsi" w:cstheme="minorHAnsi"/>
          <w:b/>
          <w:bCs/>
          <w:lang w:val="de-CH"/>
        </w:rPr>
      </w:pPr>
      <w:r>
        <w:rPr>
          <w:rFonts w:asciiTheme="minorHAnsi" w:hAnsiTheme="minorHAnsi" w:cstheme="minorHAnsi"/>
          <w:b/>
          <w:bCs/>
          <w:lang w:val="de-CH"/>
        </w:rPr>
        <w:t>Was belastet die Schweizer Haushalte am meisten</w:t>
      </w:r>
      <w:r w:rsidR="00B26B3A" w:rsidRPr="00CD2E10">
        <w:rPr>
          <w:rFonts w:asciiTheme="minorHAnsi" w:hAnsiTheme="minorHAnsi" w:cstheme="minorHAnsi"/>
          <w:b/>
          <w:bCs/>
          <w:lang w:val="de-CH"/>
        </w:rPr>
        <w:t>?</w:t>
      </w:r>
    </w:p>
    <w:p w14:paraId="4AD33D95" w14:textId="363C2E83" w:rsidR="00757F1A" w:rsidRPr="006947B7" w:rsidRDefault="00757F1A" w:rsidP="006947B7">
      <w:pPr>
        <w:pStyle w:val="NormalWeb"/>
        <w:spacing w:before="0" w:beforeAutospacing="0" w:after="0" w:afterAutospacing="0"/>
        <w:jc w:val="both"/>
        <w:rPr>
          <w:rFonts w:ascii="Segoe UI" w:hAnsi="Segoe UI" w:cs="Segoe UI"/>
          <w:color w:val="374151"/>
          <w:lang w:val="de-CH"/>
        </w:rPr>
      </w:pPr>
      <w:r w:rsidRPr="00757F1A">
        <w:rPr>
          <w:rFonts w:ascii="Segoe UI" w:hAnsi="Segoe UI" w:cs="Segoe UI"/>
          <w:color w:val="374151"/>
          <w:lang w:val="de-CH"/>
        </w:rPr>
        <w:t>Die höheren Preise, insbesondere bei Lebensmitteln und Getränken, belasten die Schweizer Haushalte am meisten.</w:t>
      </w:r>
      <w:r w:rsidR="006B1967">
        <w:rPr>
          <w:rFonts w:ascii="Segoe UI" w:hAnsi="Segoe UI" w:cs="Segoe UI"/>
          <w:color w:val="374151"/>
          <w:lang w:val="de-CH"/>
        </w:rPr>
        <w:t xml:space="preserve"> Laut BFS sind diese um 5,3% gestiegen. </w:t>
      </w:r>
    </w:p>
    <w:p w14:paraId="0F8CC0BE" w14:textId="77777777" w:rsidR="00757F1A" w:rsidRPr="00757F1A" w:rsidRDefault="00757F1A" w:rsidP="00757F1A">
      <w:pPr>
        <w:spacing w:line="480" w:lineRule="auto"/>
        <w:rPr>
          <w:rFonts w:asciiTheme="minorHAnsi" w:hAnsiTheme="minorHAnsi" w:cstheme="minorHAnsi"/>
          <w:b/>
          <w:bCs/>
          <w:lang w:val="de-CH"/>
        </w:rPr>
      </w:pPr>
    </w:p>
    <w:p w14:paraId="14F2E992" w14:textId="2DB3987E" w:rsidR="0043206A" w:rsidRDefault="0043206A" w:rsidP="0043206A">
      <w:pPr>
        <w:pStyle w:val="Paragraphedeliste"/>
        <w:numPr>
          <w:ilvl w:val="0"/>
          <w:numId w:val="1"/>
        </w:numPr>
        <w:spacing w:line="480" w:lineRule="auto"/>
        <w:ind w:left="0"/>
        <w:rPr>
          <w:rFonts w:asciiTheme="minorHAnsi" w:hAnsiTheme="minorHAnsi" w:cstheme="minorHAnsi"/>
          <w:b/>
          <w:bCs/>
          <w:lang w:val="de-CH"/>
        </w:rPr>
      </w:pPr>
      <w:r>
        <w:rPr>
          <w:rFonts w:asciiTheme="minorHAnsi" w:hAnsiTheme="minorHAnsi" w:cstheme="minorHAnsi"/>
          <w:b/>
          <w:bCs/>
          <w:lang w:val="de-CH"/>
        </w:rPr>
        <w:lastRenderedPageBreak/>
        <w:t>Wie wirkt sich die Teuerung auf die verschiedenen Einkommensgruppen aus?</w:t>
      </w:r>
    </w:p>
    <w:p w14:paraId="357031F0" w14:textId="77777777" w:rsidR="00757F1A" w:rsidRPr="00757F1A" w:rsidRDefault="00757F1A" w:rsidP="00757F1A">
      <w:pPr>
        <w:jc w:val="both"/>
        <w:rPr>
          <w:rFonts w:ascii="Segoe UI" w:eastAsia="Times New Roman" w:hAnsi="Segoe UI" w:cs="Segoe UI"/>
          <w:color w:val="000000"/>
          <w:lang w:val="de-CH" w:eastAsia="fr-FR"/>
        </w:rPr>
      </w:pPr>
      <w:r w:rsidRPr="00757F1A">
        <w:rPr>
          <w:rFonts w:ascii="Segoe UI" w:eastAsia="Times New Roman" w:hAnsi="Segoe UI" w:cs="Segoe UI"/>
          <w:color w:val="000000"/>
          <w:lang w:val="de-CH" w:eastAsia="fr-FR"/>
        </w:rPr>
        <w:t>Die Auswirkungen der Teuerung auf verschiedene Einkommensgruppen sind wie folgt:</w:t>
      </w:r>
    </w:p>
    <w:p w14:paraId="49693578" w14:textId="77777777" w:rsidR="00757F1A" w:rsidRPr="00757F1A" w:rsidRDefault="00757F1A" w:rsidP="00757F1A">
      <w:pPr>
        <w:spacing w:line="480" w:lineRule="auto"/>
        <w:jc w:val="both"/>
        <w:rPr>
          <w:rFonts w:asciiTheme="minorHAnsi" w:hAnsiTheme="minorHAnsi" w:cstheme="minorHAnsi"/>
          <w:b/>
          <w:bCs/>
          <w:lang w:val="de-CH"/>
        </w:rPr>
      </w:pPr>
    </w:p>
    <w:p w14:paraId="4A203D2E" w14:textId="21077A64" w:rsidR="00757F1A" w:rsidRPr="00757F1A" w:rsidRDefault="00757F1A" w:rsidP="00757F1A">
      <w:pPr>
        <w:numPr>
          <w:ilvl w:val="1"/>
          <w:numId w:val="16"/>
        </w:numPr>
        <w:tabs>
          <w:tab w:val="clear" w:pos="1440"/>
          <w:tab w:val="num" w:pos="720"/>
        </w:tabs>
        <w:ind w:left="720"/>
        <w:jc w:val="both"/>
        <w:rPr>
          <w:rFonts w:ascii="Segoe UI" w:eastAsia="Times New Roman" w:hAnsi="Segoe UI" w:cs="Segoe UI"/>
          <w:color w:val="000000"/>
          <w:lang w:val="de-CH" w:eastAsia="fr-FR"/>
        </w:rPr>
      </w:pPr>
      <w:r w:rsidRPr="00757F1A">
        <w:rPr>
          <w:rFonts w:ascii="Segoe UI" w:eastAsia="Times New Roman" w:hAnsi="Segoe UI" w:cs="Segoe UI"/>
          <w:color w:val="000000"/>
          <w:lang w:val="de-CH" w:eastAsia="fr-FR"/>
        </w:rPr>
        <w:t>Unterschicht: Personen mit einem Bruttoeinkommen von bis zu 4000 Franken leiden besonders unter der Inflation</w:t>
      </w:r>
      <w:r>
        <w:rPr>
          <w:rFonts w:ascii="Segoe UI" w:eastAsia="Times New Roman" w:hAnsi="Segoe UI" w:cs="Segoe UI"/>
          <w:color w:val="000000"/>
          <w:lang w:val="de-CH" w:eastAsia="fr-FR"/>
        </w:rPr>
        <w:t>. Denn</w:t>
      </w:r>
      <w:r w:rsidRPr="00757F1A">
        <w:rPr>
          <w:rFonts w:ascii="Segoe UI" w:eastAsia="Times New Roman" w:hAnsi="Segoe UI" w:cs="Segoe UI"/>
          <w:color w:val="000000"/>
          <w:lang w:val="de-CH" w:eastAsia="fr-FR"/>
        </w:rPr>
        <w:t xml:space="preserve"> 64 Prozent geben</w:t>
      </w:r>
      <w:r>
        <w:rPr>
          <w:rFonts w:ascii="Segoe UI" w:eastAsia="Times New Roman" w:hAnsi="Segoe UI" w:cs="Segoe UI"/>
          <w:color w:val="000000"/>
          <w:lang w:val="de-CH" w:eastAsia="fr-FR"/>
        </w:rPr>
        <w:t xml:space="preserve"> an</w:t>
      </w:r>
      <w:r w:rsidRPr="00757F1A">
        <w:rPr>
          <w:rFonts w:ascii="Segoe UI" w:eastAsia="Times New Roman" w:hAnsi="Segoe UI" w:cs="Segoe UI"/>
          <w:color w:val="000000"/>
          <w:lang w:val="de-CH" w:eastAsia="fr-FR"/>
        </w:rPr>
        <w:t>, sich weniger leisten zu können als im Vorjahr.</w:t>
      </w:r>
    </w:p>
    <w:p w14:paraId="51D7F6C2" w14:textId="34C291D8" w:rsidR="00757F1A" w:rsidRPr="00757F1A" w:rsidRDefault="00757F1A" w:rsidP="00757F1A">
      <w:pPr>
        <w:numPr>
          <w:ilvl w:val="1"/>
          <w:numId w:val="16"/>
        </w:numPr>
        <w:tabs>
          <w:tab w:val="clear" w:pos="1440"/>
          <w:tab w:val="num" w:pos="720"/>
        </w:tabs>
        <w:ind w:left="720"/>
        <w:jc w:val="both"/>
        <w:rPr>
          <w:rFonts w:ascii="Segoe UI" w:eastAsia="Times New Roman" w:hAnsi="Segoe UI" w:cs="Segoe UI"/>
          <w:color w:val="000000"/>
          <w:lang w:val="de-CH" w:eastAsia="fr-FR"/>
        </w:rPr>
      </w:pPr>
      <w:r w:rsidRPr="00757F1A">
        <w:rPr>
          <w:rFonts w:ascii="Segoe UI" w:eastAsia="Times New Roman" w:hAnsi="Segoe UI" w:cs="Segoe UI"/>
          <w:color w:val="000000"/>
          <w:lang w:val="de-CH" w:eastAsia="fr-FR"/>
        </w:rPr>
        <w:t>Mittelschicht: Auch die Mittelschicht mit Einkommen von 4000 bis 8000 Franken ist betroffen</w:t>
      </w:r>
      <w:r>
        <w:rPr>
          <w:rFonts w:ascii="Segoe UI" w:eastAsia="Times New Roman" w:hAnsi="Segoe UI" w:cs="Segoe UI"/>
          <w:color w:val="000000"/>
          <w:lang w:val="de-CH" w:eastAsia="fr-FR"/>
        </w:rPr>
        <w:t>, weil</w:t>
      </w:r>
      <w:r w:rsidRPr="00757F1A">
        <w:rPr>
          <w:rFonts w:ascii="Segoe UI" w:eastAsia="Times New Roman" w:hAnsi="Segoe UI" w:cs="Segoe UI"/>
          <w:color w:val="000000"/>
          <w:lang w:val="de-CH" w:eastAsia="fr-FR"/>
        </w:rPr>
        <w:t xml:space="preserve"> über die Hälfte angibt, weniger kaufen zu können.</w:t>
      </w:r>
    </w:p>
    <w:p w14:paraId="7099F29B" w14:textId="24C6D511" w:rsidR="00757F1A" w:rsidRPr="00757F1A" w:rsidRDefault="00757F1A" w:rsidP="00757F1A">
      <w:pPr>
        <w:numPr>
          <w:ilvl w:val="1"/>
          <w:numId w:val="16"/>
        </w:numPr>
        <w:tabs>
          <w:tab w:val="clear" w:pos="1440"/>
          <w:tab w:val="num" w:pos="720"/>
        </w:tabs>
        <w:ind w:left="720"/>
        <w:jc w:val="both"/>
        <w:rPr>
          <w:rFonts w:ascii="Segoe UI" w:eastAsia="Times New Roman" w:hAnsi="Segoe UI" w:cs="Segoe UI"/>
          <w:color w:val="000000"/>
          <w:lang w:val="de-CH" w:eastAsia="fr-FR"/>
        </w:rPr>
      </w:pPr>
      <w:r w:rsidRPr="00757F1A">
        <w:rPr>
          <w:rFonts w:ascii="Segoe UI" w:eastAsia="Times New Roman" w:hAnsi="Segoe UI" w:cs="Segoe UI"/>
          <w:color w:val="000000"/>
          <w:lang w:val="de-CH" w:eastAsia="fr-FR"/>
        </w:rPr>
        <w:t xml:space="preserve">Oberschicht: Selbst Personen mit einem Lohn von über 8000 Franken </w:t>
      </w:r>
      <w:r>
        <w:rPr>
          <w:rFonts w:ascii="Segoe UI" w:eastAsia="Times New Roman" w:hAnsi="Segoe UI" w:cs="Segoe UI"/>
          <w:color w:val="000000"/>
          <w:lang w:val="de-CH" w:eastAsia="fr-FR"/>
        </w:rPr>
        <w:t xml:space="preserve">spüren die </w:t>
      </w:r>
      <w:r w:rsidRPr="00757F1A">
        <w:rPr>
          <w:rFonts w:ascii="Segoe UI" w:eastAsia="Times New Roman" w:hAnsi="Segoe UI" w:cs="Segoe UI"/>
          <w:color w:val="000000"/>
          <w:lang w:val="de-CH" w:eastAsia="fr-FR"/>
        </w:rPr>
        <w:t>Teuerung</w:t>
      </w:r>
      <w:r>
        <w:rPr>
          <w:rFonts w:ascii="Segoe UI" w:eastAsia="Times New Roman" w:hAnsi="Segoe UI" w:cs="Segoe UI"/>
          <w:color w:val="000000"/>
          <w:lang w:val="de-CH" w:eastAsia="fr-FR"/>
        </w:rPr>
        <w:t>.</w:t>
      </w:r>
      <w:r w:rsidRPr="00757F1A">
        <w:rPr>
          <w:rFonts w:ascii="Segoe UI" w:eastAsia="Times New Roman" w:hAnsi="Segoe UI" w:cs="Segoe UI"/>
          <w:color w:val="000000"/>
          <w:lang w:val="de-CH" w:eastAsia="fr-FR"/>
        </w:rPr>
        <w:t xml:space="preserve"> </w:t>
      </w:r>
      <w:r>
        <w:rPr>
          <w:rFonts w:ascii="Segoe UI" w:eastAsia="Times New Roman" w:hAnsi="Segoe UI" w:cs="Segoe UI"/>
          <w:color w:val="000000"/>
          <w:lang w:val="de-CH" w:eastAsia="fr-FR"/>
        </w:rPr>
        <w:t>D</w:t>
      </w:r>
      <w:r w:rsidRPr="00757F1A">
        <w:rPr>
          <w:rFonts w:ascii="Segoe UI" w:eastAsia="Times New Roman" w:hAnsi="Segoe UI" w:cs="Segoe UI"/>
          <w:color w:val="000000"/>
          <w:lang w:val="de-CH" w:eastAsia="fr-FR"/>
        </w:rPr>
        <w:t>a bei 34 Prozent die Inflation Auswirkungen auf ihr Budget hat.</w:t>
      </w:r>
      <w:r w:rsidRPr="00757F1A">
        <w:rPr>
          <w:rFonts w:ascii="Arial" w:eastAsia="Times New Roman" w:hAnsi="Arial"/>
          <w:vanish/>
          <w:sz w:val="16"/>
          <w:szCs w:val="16"/>
          <w:lang w:val="de-CH" w:eastAsia="fr-FR"/>
        </w:rPr>
        <w:t>Haut du formulaire</w:t>
      </w:r>
    </w:p>
    <w:p w14:paraId="5CFD0BEF" w14:textId="77777777" w:rsidR="00757F1A" w:rsidRPr="00757F1A" w:rsidRDefault="00757F1A" w:rsidP="00757F1A">
      <w:pPr>
        <w:pBdr>
          <w:top w:val="single" w:sz="6" w:space="1" w:color="auto"/>
        </w:pBdr>
        <w:jc w:val="center"/>
        <w:rPr>
          <w:rFonts w:ascii="Arial" w:eastAsia="Times New Roman" w:hAnsi="Arial"/>
          <w:vanish/>
          <w:sz w:val="16"/>
          <w:szCs w:val="16"/>
          <w:lang w:val="de-CH" w:eastAsia="fr-FR"/>
        </w:rPr>
      </w:pPr>
      <w:r w:rsidRPr="00757F1A">
        <w:rPr>
          <w:rFonts w:ascii="Arial" w:eastAsia="Times New Roman" w:hAnsi="Arial"/>
          <w:vanish/>
          <w:sz w:val="16"/>
          <w:szCs w:val="16"/>
          <w:lang w:val="de-CH" w:eastAsia="fr-FR"/>
        </w:rPr>
        <w:t>Bas du formulaire</w:t>
      </w:r>
    </w:p>
    <w:p w14:paraId="7C634F5D" w14:textId="77777777" w:rsidR="00757F1A" w:rsidRDefault="00757F1A" w:rsidP="0043206A">
      <w:pPr>
        <w:pStyle w:val="Paragraphedeliste"/>
        <w:spacing w:line="480" w:lineRule="auto"/>
        <w:ind w:left="0"/>
        <w:rPr>
          <w:rFonts w:asciiTheme="minorHAnsi" w:hAnsiTheme="minorHAnsi" w:cstheme="minorHAnsi"/>
          <w:b/>
          <w:bCs/>
          <w:lang w:val="de-CH"/>
        </w:rPr>
      </w:pPr>
    </w:p>
    <w:p w14:paraId="12EDA1BE" w14:textId="77777777" w:rsidR="0043206A" w:rsidRDefault="0043206A" w:rsidP="0043206A">
      <w:pPr>
        <w:pStyle w:val="Paragraphedeliste"/>
        <w:pBdr>
          <w:top w:val="single" w:sz="4" w:space="1" w:color="auto"/>
          <w:left w:val="single" w:sz="4" w:space="4" w:color="auto"/>
          <w:bottom w:val="single" w:sz="4" w:space="1" w:color="auto"/>
          <w:right w:val="single" w:sz="4" w:space="4" w:color="auto"/>
        </w:pBdr>
        <w:shd w:val="clear" w:color="auto" w:fill="FBE4D5" w:themeFill="accent2" w:themeFillTint="33"/>
        <w:ind w:left="0"/>
        <w:jc w:val="both"/>
        <w:rPr>
          <w:rFonts w:asciiTheme="minorHAnsi" w:hAnsiTheme="minorHAnsi" w:cstheme="minorHAnsi"/>
          <w:b/>
          <w:bCs/>
          <w:lang w:val="de-CH"/>
        </w:rPr>
      </w:pPr>
      <w:r>
        <w:rPr>
          <w:rFonts w:asciiTheme="minorHAnsi" w:hAnsiTheme="minorHAnsi" w:cstheme="minorHAnsi"/>
          <w:b/>
          <w:bCs/>
          <w:lang w:val="de-CH"/>
        </w:rPr>
        <w:t>Info:</w:t>
      </w:r>
    </w:p>
    <w:p w14:paraId="2BB1D62F" w14:textId="56F1BD07" w:rsidR="0043206A" w:rsidRPr="0043206A" w:rsidRDefault="0043206A" w:rsidP="0043206A">
      <w:pPr>
        <w:pStyle w:val="Paragraphedeliste"/>
        <w:pBdr>
          <w:top w:val="single" w:sz="4" w:space="1" w:color="auto"/>
          <w:left w:val="single" w:sz="4" w:space="4" w:color="auto"/>
          <w:bottom w:val="single" w:sz="4" w:space="1" w:color="auto"/>
          <w:right w:val="single" w:sz="4" w:space="4" w:color="auto"/>
        </w:pBdr>
        <w:shd w:val="clear" w:color="auto" w:fill="FBE4D5" w:themeFill="accent2" w:themeFillTint="33"/>
        <w:ind w:left="0"/>
        <w:jc w:val="both"/>
        <w:rPr>
          <w:rFonts w:asciiTheme="minorHAnsi" w:hAnsiTheme="minorHAnsi" w:cstheme="minorHAnsi"/>
          <w:b/>
          <w:bCs/>
          <w:lang w:val="de-CH"/>
        </w:rPr>
      </w:pPr>
      <w:r w:rsidRPr="0043206A">
        <w:rPr>
          <w:rFonts w:ascii="Arial" w:hAnsi="Arial"/>
          <w:color w:val="202124"/>
          <w:sz w:val="21"/>
          <w:szCs w:val="21"/>
          <w:shd w:val="clear" w:color="auto" w:fill="FBE4D5" w:themeFill="accent2" w:themeFillTint="33"/>
          <w:lang w:val="de-CH"/>
        </w:rPr>
        <w:t>Wer weniger verdient, gehört zur Unterschicht, wer mehr verdient, zur Oberschicht. Nach dieser</w:t>
      </w:r>
      <w:r w:rsidRPr="0043206A">
        <w:rPr>
          <w:rFonts w:ascii="Arial" w:hAnsi="Arial"/>
          <w:color w:val="202124"/>
          <w:sz w:val="21"/>
          <w:szCs w:val="21"/>
          <w:shd w:val="clear" w:color="auto" w:fill="FFFFFF"/>
          <w:lang w:val="de-CH"/>
        </w:rPr>
        <w:t xml:space="preserve"> </w:t>
      </w:r>
      <w:r w:rsidRPr="0043206A">
        <w:rPr>
          <w:rFonts w:ascii="Arial" w:hAnsi="Arial"/>
          <w:color w:val="202124"/>
          <w:sz w:val="21"/>
          <w:szCs w:val="21"/>
          <w:shd w:val="clear" w:color="auto" w:fill="FBE4D5" w:themeFill="accent2" w:themeFillTint="33"/>
          <w:lang w:val="de-CH"/>
        </w:rPr>
        <w:t>Einteilung gehören also</w:t>
      </w:r>
      <w:r w:rsidRPr="0043206A">
        <w:rPr>
          <w:rStyle w:val="apple-converted-space"/>
          <w:rFonts w:ascii="Arial" w:hAnsi="Arial"/>
          <w:color w:val="202124"/>
          <w:sz w:val="21"/>
          <w:szCs w:val="21"/>
          <w:shd w:val="clear" w:color="auto" w:fill="FBE4D5" w:themeFill="accent2" w:themeFillTint="33"/>
          <w:lang w:val="de-CH"/>
        </w:rPr>
        <w:t> </w:t>
      </w:r>
      <w:r w:rsidRPr="0043206A">
        <w:rPr>
          <w:rFonts w:ascii="Arial" w:hAnsi="Arial"/>
          <w:color w:val="040C28"/>
          <w:sz w:val="21"/>
          <w:szCs w:val="21"/>
          <w:shd w:val="clear" w:color="auto" w:fill="FBE4D5" w:themeFill="accent2" w:themeFillTint="33"/>
          <w:lang w:val="de-CH"/>
        </w:rPr>
        <w:t>35 Prozent der Haushalte in der Schweiz zur Unterschicht</w:t>
      </w:r>
      <w:r w:rsidRPr="0043206A">
        <w:rPr>
          <w:rFonts w:ascii="Arial" w:hAnsi="Arial"/>
          <w:color w:val="202124"/>
          <w:sz w:val="21"/>
          <w:szCs w:val="21"/>
          <w:shd w:val="clear" w:color="auto" w:fill="FBE4D5" w:themeFill="accent2" w:themeFillTint="33"/>
          <w:lang w:val="de-CH"/>
        </w:rPr>
        <w:t>. In der Mittelschicht bewegen sich 37 Prozent der Haushalte und 28 Prozent werden der Oberschicht zugeordnet.</w:t>
      </w:r>
    </w:p>
    <w:p w14:paraId="6BFFE191" w14:textId="77777777" w:rsidR="0043206A" w:rsidRDefault="0043206A" w:rsidP="0043206A">
      <w:pPr>
        <w:pStyle w:val="Paragraphedeliste"/>
        <w:spacing w:line="480" w:lineRule="auto"/>
        <w:ind w:left="0"/>
        <w:rPr>
          <w:rFonts w:asciiTheme="minorHAnsi" w:hAnsiTheme="minorHAnsi" w:cstheme="minorHAnsi"/>
          <w:b/>
          <w:bCs/>
          <w:lang w:val="de-CH"/>
        </w:rPr>
      </w:pPr>
    </w:p>
    <w:p w14:paraId="79FA4EC6" w14:textId="13C6A6F5" w:rsidR="0043206A" w:rsidRPr="00373C37" w:rsidRDefault="0043206A" w:rsidP="0043206A">
      <w:pPr>
        <w:pStyle w:val="Paragraphedeliste"/>
        <w:spacing w:line="480" w:lineRule="auto"/>
        <w:ind w:left="0"/>
        <w:rPr>
          <w:rFonts w:asciiTheme="minorHAnsi" w:hAnsiTheme="minorHAnsi" w:cstheme="minorHAnsi"/>
          <w:b/>
          <w:bCs/>
          <w:lang w:val="de-CH"/>
        </w:rPr>
      </w:pPr>
      <w:r w:rsidRPr="00373C37">
        <w:rPr>
          <w:rFonts w:asciiTheme="minorHAnsi" w:hAnsiTheme="minorHAnsi" w:cstheme="minorHAnsi"/>
          <w:b/>
          <w:bCs/>
          <w:highlight w:val="yellow"/>
          <w:lang w:val="de-CH"/>
        </w:rPr>
        <w:t>Abschnitt 2</w:t>
      </w:r>
    </w:p>
    <w:p w14:paraId="36D9236D" w14:textId="1A0F5BB3" w:rsidR="0043206A" w:rsidRDefault="0043206A" w:rsidP="0043206A">
      <w:pPr>
        <w:pStyle w:val="Paragraphedeliste"/>
        <w:numPr>
          <w:ilvl w:val="0"/>
          <w:numId w:val="13"/>
        </w:numPr>
        <w:spacing w:line="480" w:lineRule="auto"/>
        <w:ind w:left="0"/>
        <w:rPr>
          <w:rFonts w:asciiTheme="minorHAnsi" w:hAnsiTheme="minorHAnsi" w:cstheme="minorHAnsi"/>
          <w:b/>
          <w:bCs/>
          <w:lang w:val="de-CH"/>
        </w:rPr>
      </w:pPr>
      <w:r>
        <w:rPr>
          <w:rFonts w:asciiTheme="minorHAnsi" w:hAnsiTheme="minorHAnsi" w:cstheme="minorHAnsi"/>
          <w:b/>
          <w:bCs/>
          <w:lang w:val="de-CH"/>
        </w:rPr>
        <w:t>Was hat Comparis in ihrer Untersuchung festgestellt?</w:t>
      </w:r>
    </w:p>
    <w:p w14:paraId="6C23A9F3" w14:textId="5DBCC01D" w:rsidR="00757F1A" w:rsidRPr="00757F1A" w:rsidRDefault="00757F1A" w:rsidP="00757F1A">
      <w:pPr>
        <w:pStyle w:val="NormalWeb"/>
        <w:spacing w:before="0" w:beforeAutospacing="0" w:after="0" w:afterAutospacing="0"/>
        <w:jc w:val="both"/>
        <w:rPr>
          <w:rFonts w:ascii="Segoe UI" w:hAnsi="Segoe UI" w:cs="Segoe UI"/>
          <w:color w:val="374151"/>
          <w:lang w:val="de-CH"/>
        </w:rPr>
      </w:pPr>
      <w:r w:rsidRPr="00757F1A">
        <w:rPr>
          <w:rFonts w:ascii="Segoe UI" w:hAnsi="Segoe UI" w:cs="Segoe UI"/>
          <w:color w:val="374151"/>
          <w:lang w:val="de-CH"/>
        </w:rPr>
        <w:t>Comparis hat in ihrer Untersuchung die sieben Güter und Dienstleistungen identifiziert, die sich in den letzten zwölf Monaten am stärksten verteuert haben</w:t>
      </w:r>
      <w:r>
        <w:rPr>
          <w:rFonts w:ascii="Segoe UI" w:hAnsi="Segoe UI" w:cs="Segoe UI"/>
          <w:color w:val="374151"/>
          <w:lang w:val="de-CH"/>
        </w:rPr>
        <w:t>. Das sind</w:t>
      </w:r>
      <w:r w:rsidRPr="00757F1A">
        <w:rPr>
          <w:rFonts w:ascii="Segoe UI" w:hAnsi="Segoe UI" w:cs="Segoe UI"/>
          <w:color w:val="374151"/>
          <w:lang w:val="de-CH"/>
        </w:rPr>
        <w:t xml:space="preserve"> Strom, Zucker, Speisefette, Süssgetränke, Butter, Pauschalreisen </w:t>
      </w:r>
      <w:r>
        <w:rPr>
          <w:rFonts w:ascii="Segoe UI" w:hAnsi="Segoe UI" w:cs="Segoe UI"/>
          <w:color w:val="374151"/>
          <w:lang w:val="de-CH"/>
        </w:rPr>
        <w:t>und</w:t>
      </w:r>
      <w:r w:rsidRPr="00757F1A">
        <w:rPr>
          <w:rFonts w:ascii="Segoe UI" w:hAnsi="Segoe UI" w:cs="Segoe UI"/>
          <w:color w:val="374151"/>
          <w:lang w:val="de-CH"/>
        </w:rPr>
        <w:t xml:space="preserve"> die Parahotellerie mit Ferienwohnungen und Camping.</w:t>
      </w:r>
    </w:p>
    <w:p w14:paraId="7039F4CC" w14:textId="77777777" w:rsidR="00757F1A" w:rsidRPr="00757F1A" w:rsidRDefault="00757F1A" w:rsidP="00757F1A">
      <w:pPr>
        <w:spacing w:line="480" w:lineRule="auto"/>
        <w:rPr>
          <w:rFonts w:asciiTheme="minorHAnsi" w:hAnsiTheme="minorHAnsi" w:cstheme="minorHAnsi"/>
          <w:b/>
          <w:bCs/>
          <w:lang w:val="de-CH"/>
        </w:rPr>
      </w:pPr>
    </w:p>
    <w:p w14:paraId="74511804" w14:textId="2EF61105" w:rsidR="0043206A" w:rsidRDefault="0043206A" w:rsidP="0043206A">
      <w:pPr>
        <w:pStyle w:val="Paragraphedeliste"/>
        <w:numPr>
          <w:ilvl w:val="0"/>
          <w:numId w:val="13"/>
        </w:numPr>
        <w:spacing w:line="480" w:lineRule="auto"/>
        <w:ind w:left="0"/>
        <w:rPr>
          <w:rFonts w:asciiTheme="minorHAnsi" w:hAnsiTheme="minorHAnsi" w:cstheme="minorHAnsi"/>
          <w:b/>
          <w:bCs/>
          <w:lang w:val="de-CH"/>
        </w:rPr>
      </w:pPr>
      <w:r>
        <w:rPr>
          <w:rFonts w:asciiTheme="minorHAnsi" w:hAnsiTheme="minorHAnsi" w:cstheme="minorHAnsi"/>
          <w:b/>
          <w:bCs/>
          <w:lang w:val="de-CH"/>
        </w:rPr>
        <w:t>Welche Massnahmen ergreifen einige Detailhändler wegen den steigenden Preise?</w:t>
      </w:r>
    </w:p>
    <w:p w14:paraId="3F261AA0" w14:textId="77777777" w:rsidR="00757F1A" w:rsidRPr="00757F1A" w:rsidRDefault="00757F1A" w:rsidP="00757F1A">
      <w:pPr>
        <w:pStyle w:val="NormalWeb"/>
        <w:spacing w:before="0" w:beforeAutospacing="0" w:after="0" w:afterAutospacing="0"/>
        <w:ind w:left="360"/>
        <w:rPr>
          <w:rFonts w:ascii="Segoe UI" w:hAnsi="Segoe UI" w:cs="Segoe UI"/>
          <w:color w:val="374151"/>
          <w:lang w:val="de-CH"/>
        </w:rPr>
      </w:pPr>
      <w:r w:rsidRPr="00757F1A">
        <w:rPr>
          <w:rFonts w:ascii="Segoe UI" w:hAnsi="Segoe UI" w:cs="Segoe UI"/>
          <w:color w:val="374151"/>
          <w:lang w:val="de-CH"/>
        </w:rPr>
        <w:t>Einige Detailhändler reagieren auf die steigenden Preise, indem sie Preissenkungen vornehmen. Ein Beispiel ist Lidl Schweiz, das an einer "grossflächigen Preissenkung" arbeitet und seit Jahresbeginn die Ladenpreise von 340 Produkten gesenkt hat.</w:t>
      </w:r>
    </w:p>
    <w:p w14:paraId="7422B0EF" w14:textId="77777777" w:rsidR="00757F1A" w:rsidRPr="00757F1A" w:rsidRDefault="00757F1A" w:rsidP="00757F1A">
      <w:pPr>
        <w:spacing w:line="480" w:lineRule="auto"/>
        <w:rPr>
          <w:rFonts w:asciiTheme="minorHAnsi" w:hAnsiTheme="minorHAnsi" w:cstheme="minorHAnsi"/>
          <w:b/>
          <w:bCs/>
          <w:lang w:val="de-CH"/>
        </w:rPr>
      </w:pPr>
    </w:p>
    <w:p w14:paraId="2CA3EBAC" w14:textId="7D941C96" w:rsidR="00373C37" w:rsidRDefault="00373C37" w:rsidP="0043206A">
      <w:pPr>
        <w:pStyle w:val="Paragraphedeliste"/>
        <w:numPr>
          <w:ilvl w:val="0"/>
          <w:numId w:val="13"/>
        </w:numPr>
        <w:spacing w:line="480" w:lineRule="auto"/>
        <w:ind w:left="0"/>
        <w:rPr>
          <w:rFonts w:asciiTheme="minorHAnsi" w:hAnsiTheme="minorHAnsi" w:cstheme="minorHAnsi"/>
          <w:b/>
          <w:bCs/>
          <w:lang w:val="de-CH"/>
        </w:rPr>
      </w:pPr>
      <w:r>
        <w:rPr>
          <w:rFonts w:asciiTheme="minorHAnsi" w:hAnsiTheme="minorHAnsi" w:cstheme="minorHAnsi"/>
          <w:b/>
          <w:bCs/>
          <w:lang w:val="de-CH"/>
        </w:rPr>
        <w:t>Warum hat Lidl die Preise senken können?</w:t>
      </w:r>
    </w:p>
    <w:p w14:paraId="1421B32F" w14:textId="36A8D472" w:rsidR="00757F1A" w:rsidRPr="00757F1A" w:rsidRDefault="00757F1A" w:rsidP="00757F1A">
      <w:pPr>
        <w:pStyle w:val="NormalWeb"/>
        <w:spacing w:before="0" w:beforeAutospacing="0" w:after="0" w:afterAutospacing="0"/>
        <w:rPr>
          <w:rFonts w:ascii="Segoe UI" w:hAnsi="Segoe UI" w:cs="Segoe UI"/>
          <w:color w:val="374151"/>
          <w:lang w:val="de-CH"/>
        </w:rPr>
      </w:pPr>
      <w:r w:rsidRPr="00757F1A">
        <w:rPr>
          <w:rFonts w:ascii="Segoe UI" w:hAnsi="Segoe UI" w:cs="Segoe UI"/>
          <w:color w:val="374151"/>
          <w:lang w:val="de-CH"/>
        </w:rPr>
        <w:t>Lidl konnte die Preise senken, weil die Rohstoffpreise wieder gesunken sind.</w:t>
      </w:r>
    </w:p>
    <w:p w14:paraId="3836BDAF" w14:textId="77777777" w:rsidR="00757F1A" w:rsidRPr="00757F1A" w:rsidRDefault="00757F1A" w:rsidP="00757F1A">
      <w:pPr>
        <w:spacing w:line="480" w:lineRule="auto"/>
        <w:rPr>
          <w:rFonts w:asciiTheme="minorHAnsi" w:hAnsiTheme="minorHAnsi" w:cstheme="minorHAnsi"/>
          <w:b/>
          <w:bCs/>
          <w:lang w:val="de-CH"/>
        </w:rPr>
      </w:pPr>
    </w:p>
    <w:p w14:paraId="3F7F0490" w14:textId="1B569135" w:rsidR="00373C37" w:rsidRDefault="00373C37" w:rsidP="0043206A">
      <w:pPr>
        <w:pStyle w:val="Paragraphedeliste"/>
        <w:numPr>
          <w:ilvl w:val="0"/>
          <w:numId w:val="13"/>
        </w:numPr>
        <w:spacing w:line="480" w:lineRule="auto"/>
        <w:ind w:left="0"/>
        <w:rPr>
          <w:rFonts w:asciiTheme="minorHAnsi" w:hAnsiTheme="minorHAnsi" w:cstheme="minorHAnsi"/>
          <w:b/>
          <w:bCs/>
          <w:lang w:val="de-CH"/>
        </w:rPr>
      </w:pPr>
      <w:r>
        <w:rPr>
          <w:rFonts w:asciiTheme="minorHAnsi" w:hAnsiTheme="minorHAnsi" w:cstheme="minorHAnsi"/>
          <w:b/>
          <w:bCs/>
          <w:lang w:val="de-CH"/>
        </w:rPr>
        <w:t>Was beobachten die Detailhändler in Bezug auf Lebensmitteleinkäufen bei Kunden?</w:t>
      </w:r>
    </w:p>
    <w:p w14:paraId="4B5EB0FD" w14:textId="2743D20D" w:rsidR="00757F1A" w:rsidRPr="00757F1A" w:rsidRDefault="00757F1A" w:rsidP="00757F1A">
      <w:pPr>
        <w:pStyle w:val="NormalWeb"/>
        <w:spacing w:before="0" w:beforeAutospacing="0" w:after="0" w:afterAutospacing="0"/>
        <w:rPr>
          <w:rFonts w:ascii="Segoe UI" w:hAnsi="Segoe UI" w:cs="Segoe UI"/>
          <w:color w:val="374151"/>
          <w:lang w:val="de-CH"/>
        </w:rPr>
      </w:pPr>
      <w:r w:rsidRPr="00757F1A">
        <w:rPr>
          <w:rFonts w:ascii="Segoe UI" w:hAnsi="Segoe UI" w:cs="Segoe UI"/>
          <w:color w:val="374151"/>
          <w:lang w:val="de-CH"/>
        </w:rPr>
        <w:t xml:space="preserve">Die Detailhändler beobachten, dass Kunden </w:t>
      </w:r>
      <w:r>
        <w:rPr>
          <w:rFonts w:ascii="Segoe UI" w:hAnsi="Segoe UI" w:cs="Segoe UI"/>
          <w:color w:val="374151"/>
          <w:lang w:val="de-CH"/>
        </w:rPr>
        <w:t xml:space="preserve">mehr </w:t>
      </w:r>
      <w:r w:rsidRPr="00757F1A">
        <w:rPr>
          <w:rFonts w:ascii="Segoe UI" w:hAnsi="Segoe UI" w:cs="Segoe UI"/>
          <w:color w:val="374151"/>
          <w:lang w:val="de-CH"/>
        </w:rPr>
        <w:t xml:space="preserve">günstigere Lebensmittel und Eigenmarken </w:t>
      </w:r>
      <w:r>
        <w:rPr>
          <w:rFonts w:ascii="Segoe UI" w:hAnsi="Segoe UI" w:cs="Segoe UI"/>
          <w:color w:val="374151"/>
          <w:lang w:val="de-CH"/>
        </w:rPr>
        <w:t>kaufen</w:t>
      </w:r>
      <w:r w:rsidRPr="00757F1A">
        <w:rPr>
          <w:rFonts w:ascii="Segoe UI" w:hAnsi="Segoe UI" w:cs="Segoe UI"/>
          <w:color w:val="374151"/>
          <w:lang w:val="de-CH"/>
        </w:rPr>
        <w:t xml:space="preserve">, um </w:t>
      </w:r>
      <w:r>
        <w:rPr>
          <w:rFonts w:ascii="Segoe UI" w:hAnsi="Segoe UI" w:cs="Segoe UI"/>
          <w:color w:val="374151"/>
          <w:lang w:val="de-CH"/>
        </w:rPr>
        <w:t>gegen die</w:t>
      </w:r>
      <w:r w:rsidRPr="00757F1A">
        <w:rPr>
          <w:rFonts w:ascii="Segoe UI" w:hAnsi="Segoe UI" w:cs="Segoe UI"/>
          <w:color w:val="374151"/>
          <w:lang w:val="de-CH"/>
        </w:rPr>
        <w:t xml:space="preserve"> Inflation zu </w:t>
      </w:r>
      <w:r>
        <w:rPr>
          <w:rFonts w:ascii="Segoe UI" w:hAnsi="Segoe UI" w:cs="Segoe UI"/>
          <w:color w:val="374151"/>
          <w:lang w:val="de-CH"/>
        </w:rPr>
        <w:t>kämpfen</w:t>
      </w:r>
      <w:r w:rsidRPr="00757F1A">
        <w:rPr>
          <w:rFonts w:ascii="Segoe UI" w:hAnsi="Segoe UI" w:cs="Segoe UI"/>
          <w:color w:val="374151"/>
          <w:lang w:val="de-CH"/>
        </w:rPr>
        <w:t>.</w:t>
      </w:r>
    </w:p>
    <w:p w14:paraId="06AC2197" w14:textId="77777777" w:rsidR="00757F1A" w:rsidRPr="00757F1A" w:rsidRDefault="00757F1A" w:rsidP="00757F1A">
      <w:pPr>
        <w:spacing w:line="480" w:lineRule="auto"/>
        <w:rPr>
          <w:rFonts w:asciiTheme="minorHAnsi" w:hAnsiTheme="minorHAnsi" w:cstheme="minorHAnsi"/>
          <w:b/>
          <w:bCs/>
          <w:lang w:val="de-CH"/>
        </w:rPr>
      </w:pPr>
    </w:p>
    <w:p w14:paraId="138367E6" w14:textId="69E883DF" w:rsidR="00373C37" w:rsidRDefault="00373C37" w:rsidP="0043206A">
      <w:pPr>
        <w:pStyle w:val="Paragraphedeliste"/>
        <w:numPr>
          <w:ilvl w:val="0"/>
          <w:numId w:val="13"/>
        </w:numPr>
        <w:spacing w:line="480" w:lineRule="auto"/>
        <w:ind w:left="0"/>
        <w:rPr>
          <w:rFonts w:asciiTheme="minorHAnsi" w:hAnsiTheme="minorHAnsi" w:cstheme="minorHAnsi"/>
          <w:b/>
          <w:bCs/>
          <w:lang w:val="de-CH"/>
        </w:rPr>
      </w:pPr>
      <w:r>
        <w:rPr>
          <w:rFonts w:asciiTheme="minorHAnsi" w:hAnsiTheme="minorHAnsi" w:cstheme="minorHAnsi"/>
          <w:b/>
          <w:bCs/>
          <w:lang w:val="de-CH"/>
        </w:rPr>
        <w:t>Welche Prognosen gibt es für die Strompreise?</w:t>
      </w:r>
    </w:p>
    <w:p w14:paraId="6E2B7A11" w14:textId="6E60E1B1" w:rsidR="00757F1A" w:rsidRPr="00757F1A" w:rsidRDefault="00757F1A" w:rsidP="00757F1A">
      <w:pPr>
        <w:pStyle w:val="NormalWeb"/>
        <w:spacing w:before="0" w:beforeAutospacing="0" w:after="0" w:afterAutospacing="0"/>
        <w:ind w:left="360"/>
        <w:rPr>
          <w:rFonts w:ascii="Segoe UI" w:hAnsi="Segoe UI" w:cs="Segoe UI"/>
          <w:color w:val="374151"/>
          <w:lang w:val="de-CH"/>
        </w:rPr>
      </w:pPr>
      <w:r>
        <w:rPr>
          <w:rFonts w:ascii="Segoe UI" w:hAnsi="Segoe UI" w:cs="Segoe UI"/>
          <w:color w:val="374151"/>
          <w:lang w:val="de-CH"/>
        </w:rPr>
        <w:t>J</w:t>
      </w:r>
      <w:r w:rsidRPr="00757F1A">
        <w:rPr>
          <w:rFonts w:ascii="Segoe UI" w:hAnsi="Segoe UI" w:cs="Segoe UI"/>
          <w:color w:val="374151"/>
          <w:lang w:val="de-CH"/>
        </w:rPr>
        <w:t>e nach Kanton werden die Strompreise voraussichtlich im Jahr 2024 weiterhin stark steigen.</w:t>
      </w:r>
    </w:p>
    <w:p w14:paraId="108CD0B5" w14:textId="77777777" w:rsidR="00757F1A" w:rsidRDefault="00757F1A" w:rsidP="0043206A">
      <w:pPr>
        <w:spacing w:line="480" w:lineRule="auto"/>
        <w:rPr>
          <w:rFonts w:asciiTheme="minorHAnsi" w:hAnsiTheme="minorHAnsi" w:cstheme="minorHAnsi"/>
          <w:b/>
          <w:bCs/>
          <w:lang w:val="de-CH"/>
        </w:rPr>
      </w:pPr>
    </w:p>
    <w:p w14:paraId="3ADDBFFE" w14:textId="07EDBF3A" w:rsidR="00373C37" w:rsidRDefault="00373C37" w:rsidP="0043206A">
      <w:pPr>
        <w:spacing w:line="480" w:lineRule="auto"/>
        <w:rPr>
          <w:rFonts w:asciiTheme="minorHAnsi" w:hAnsiTheme="minorHAnsi" w:cstheme="minorHAnsi"/>
          <w:b/>
          <w:bCs/>
          <w:lang w:val="de-CH"/>
        </w:rPr>
      </w:pPr>
      <w:r w:rsidRPr="00373C37">
        <w:rPr>
          <w:rFonts w:asciiTheme="minorHAnsi" w:hAnsiTheme="minorHAnsi" w:cstheme="minorHAnsi"/>
          <w:b/>
          <w:bCs/>
          <w:highlight w:val="yellow"/>
          <w:lang w:val="de-CH"/>
        </w:rPr>
        <w:t>Abschnitt 3</w:t>
      </w:r>
    </w:p>
    <w:p w14:paraId="4253FA25" w14:textId="69423DED" w:rsidR="00757F1A" w:rsidRPr="00757F1A" w:rsidRDefault="00373C37" w:rsidP="00757F1A">
      <w:pPr>
        <w:pStyle w:val="Paragraphedeliste"/>
        <w:numPr>
          <w:ilvl w:val="0"/>
          <w:numId w:val="15"/>
        </w:numPr>
        <w:spacing w:line="480" w:lineRule="auto"/>
        <w:ind w:left="0"/>
        <w:rPr>
          <w:rFonts w:asciiTheme="minorHAnsi" w:hAnsiTheme="minorHAnsi" w:cstheme="minorHAnsi"/>
          <w:b/>
          <w:bCs/>
          <w:lang w:val="de-CH"/>
        </w:rPr>
      </w:pPr>
      <w:r>
        <w:rPr>
          <w:rFonts w:asciiTheme="minorHAnsi" w:hAnsiTheme="minorHAnsi" w:cstheme="minorHAnsi"/>
          <w:b/>
          <w:bCs/>
          <w:lang w:val="de-CH"/>
        </w:rPr>
        <w:t>Wie wirkt sich die Inflation auf die Altersgruppen aus?</w:t>
      </w:r>
    </w:p>
    <w:p w14:paraId="565B6EC4" w14:textId="77777777" w:rsidR="00757F1A" w:rsidRDefault="00757F1A" w:rsidP="00757F1A">
      <w:pPr>
        <w:rPr>
          <w:rFonts w:ascii="Segoe UI" w:eastAsia="Times New Roman" w:hAnsi="Segoe UI" w:cs="Segoe UI"/>
          <w:color w:val="374151"/>
          <w:lang w:val="de-CH" w:eastAsia="fr-FR"/>
        </w:rPr>
      </w:pPr>
      <w:r w:rsidRPr="00757F1A">
        <w:rPr>
          <w:rFonts w:ascii="Segoe UI" w:eastAsia="Times New Roman" w:hAnsi="Segoe UI" w:cs="Segoe UI"/>
          <w:color w:val="374151"/>
          <w:lang w:val="de-CH" w:eastAsia="fr-FR"/>
        </w:rPr>
        <w:t>Die Inflation wirkt sich auf die Altersgruppen wie folgt aus:</w:t>
      </w:r>
    </w:p>
    <w:p w14:paraId="3BDD115B" w14:textId="77777777" w:rsidR="00757F1A" w:rsidRPr="00757F1A" w:rsidRDefault="00757F1A" w:rsidP="00757F1A">
      <w:pPr>
        <w:rPr>
          <w:rFonts w:ascii="Segoe UI" w:eastAsia="Times New Roman" w:hAnsi="Segoe UI" w:cs="Segoe UI"/>
          <w:color w:val="374151"/>
          <w:lang w:val="de-CH" w:eastAsia="fr-FR"/>
        </w:rPr>
      </w:pPr>
    </w:p>
    <w:p w14:paraId="0CB54453" w14:textId="252741A8" w:rsidR="00757F1A" w:rsidRDefault="00757F1A" w:rsidP="00757F1A">
      <w:pPr>
        <w:numPr>
          <w:ilvl w:val="1"/>
          <w:numId w:val="19"/>
        </w:numPr>
        <w:tabs>
          <w:tab w:val="clear" w:pos="1440"/>
          <w:tab w:val="num" w:pos="720"/>
        </w:tabs>
        <w:ind w:left="720"/>
        <w:rPr>
          <w:rFonts w:ascii="Segoe UI" w:eastAsia="Times New Roman" w:hAnsi="Segoe UI" w:cs="Segoe UI"/>
          <w:color w:val="374151"/>
          <w:lang w:val="de-CH" w:eastAsia="fr-FR"/>
        </w:rPr>
      </w:pPr>
      <w:r w:rsidRPr="00757F1A">
        <w:rPr>
          <w:rFonts w:ascii="Segoe UI" w:eastAsia="Times New Roman" w:hAnsi="Segoe UI" w:cs="Segoe UI"/>
          <w:color w:val="374151"/>
          <w:lang w:val="de-CH" w:eastAsia="fr-FR"/>
        </w:rPr>
        <w:t xml:space="preserve">Über 56-Jährige: 60 Prozent geben an, dass sie sich mit </w:t>
      </w:r>
      <w:r>
        <w:rPr>
          <w:rFonts w:ascii="Segoe UI" w:eastAsia="Times New Roman" w:hAnsi="Segoe UI" w:cs="Segoe UI"/>
          <w:color w:val="374151"/>
          <w:lang w:val="de-CH" w:eastAsia="fr-FR"/>
        </w:rPr>
        <w:t>ihrem</w:t>
      </w:r>
      <w:r w:rsidRPr="00757F1A">
        <w:rPr>
          <w:rFonts w:ascii="Segoe UI" w:eastAsia="Times New Roman" w:hAnsi="Segoe UI" w:cs="Segoe UI"/>
          <w:color w:val="374151"/>
          <w:lang w:val="de-CH" w:eastAsia="fr-FR"/>
        </w:rPr>
        <w:t xml:space="preserve"> Geld weniger kaufen können als im Vorjahr, und sind am stärksten von der Teuerung betroffen.</w:t>
      </w:r>
    </w:p>
    <w:p w14:paraId="46643917" w14:textId="77777777" w:rsidR="00757F1A" w:rsidRPr="00757F1A" w:rsidRDefault="00757F1A" w:rsidP="00757F1A">
      <w:pPr>
        <w:ind w:left="720"/>
        <w:rPr>
          <w:rFonts w:ascii="Segoe UI" w:eastAsia="Times New Roman" w:hAnsi="Segoe UI" w:cs="Segoe UI"/>
          <w:color w:val="374151"/>
          <w:lang w:val="de-CH" w:eastAsia="fr-FR"/>
        </w:rPr>
      </w:pPr>
    </w:p>
    <w:p w14:paraId="210AE5F1" w14:textId="00EE694F" w:rsidR="00757F1A" w:rsidRDefault="00757F1A" w:rsidP="00757F1A">
      <w:pPr>
        <w:numPr>
          <w:ilvl w:val="1"/>
          <w:numId w:val="19"/>
        </w:numPr>
        <w:tabs>
          <w:tab w:val="clear" w:pos="1440"/>
          <w:tab w:val="num" w:pos="720"/>
        </w:tabs>
        <w:ind w:left="720"/>
        <w:rPr>
          <w:rFonts w:ascii="Segoe UI" w:eastAsia="Times New Roman" w:hAnsi="Segoe UI" w:cs="Segoe UI"/>
          <w:color w:val="374151"/>
          <w:lang w:val="de-CH" w:eastAsia="fr-FR"/>
        </w:rPr>
      </w:pPr>
      <w:r w:rsidRPr="00757F1A">
        <w:rPr>
          <w:rFonts w:ascii="Segoe UI" w:eastAsia="Times New Roman" w:hAnsi="Segoe UI" w:cs="Segoe UI"/>
          <w:color w:val="374151"/>
          <w:lang w:val="de-CH" w:eastAsia="fr-FR"/>
        </w:rPr>
        <w:t xml:space="preserve">36- bis 55-Jährige: </w:t>
      </w:r>
      <w:r>
        <w:rPr>
          <w:rFonts w:ascii="Segoe UI" w:eastAsia="Times New Roman" w:hAnsi="Segoe UI" w:cs="Segoe UI"/>
          <w:color w:val="374151"/>
          <w:lang w:val="de-CH" w:eastAsia="fr-FR"/>
        </w:rPr>
        <w:t>Die</w:t>
      </w:r>
      <w:r w:rsidRPr="00757F1A">
        <w:rPr>
          <w:rFonts w:ascii="Segoe UI" w:eastAsia="Times New Roman" w:hAnsi="Segoe UI" w:cs="Segoe UI"/>
          <w:color w:val="374151"/>
          <w:lang w:val="de-CH" w:eastAsia="fr-FR"/>
        </w:rPr>
        <w:t xml:space="preserve"> Hälfte dieser Altersgruppe </w:t>
      </w:r>
      <w:r>
        <w:rPr>
          <w:rFonts w:ascii="Segoe UI" w:eastAsia="Times New Roman" w:hAnsi="Segoe UI" w:cs="Segoe UI"/>
          <w:color w:val="374151"/>
          <w:lang w:val="de-CH" w:eastAsia="fr-FR"/>
        </w:rPr>
        <w:t xml:space="preserve">spürt die Inflation in ihrem Budget. </w:t>
      </w:r>
    </w:p>
    <w:p w14:paraId="05E9BE19" w14:textId="77777777" w:rsidR="00757F1A" w:rsidRPr="00757F1A" w:rsidRDefault="00757F1A" w:rsidP="00757F1A">
      <w:pPr>
        <w:ind w:left="720"/>
        <w:rPr>
          <w:rFonts w:ascii="Segoe UI" w:eastAsia="Times New Roman" w:hAnsi="Segoe UI" w:cs="Segoe UI"/>
          <w:color w:val="374151"/>
          <w:lang w:val="de-CH" w:eastAsia="fr-FR"/>
        </w:rPr>
      </w:pPr>
    </w:p>
    <w:p w14:paraId="57859416" w14:textId="50EC07E7" w:rsidR="00757F1A" w:rsidRPr="00757F1A" w:rsidRDefault="00757F1A" w:rsidP="005A4CB8">
      <w:pPr>
        <w:numPr>
          <w:ilvl w:val="1"/>
          <w:numId w:val="19"/>
        </w:numPr>
        <w:tabs>
          <w:tab w:val="clear" w:pos="1440"/>
          <w:tab w:val="num" w:pos="720"/>
        </w:tabs>
        <w:spacing w:line="480" w:lineRule="auto"/>
        <w:ind w:left="720"/>
        <w:rPr>
          <w:rFonts w:asciiTheme="minorHAnsi" w:hAnsiTheme="minorHAnsi" w:cstheme="minorHAnsi"/>
          <w:b/>
          <w:bCs/>
          <w:lang w:val="de-CH"/>
        </w:rPr>
      </w:pPr>
      <w:r w:rsidRPr="00757F1A">
        <w:rPr>
          <w:rFonts w:ascii="Segoe UI" w:eastAsia="Times New Roman" w:hAnsi="Segoe UI" w:cs="Segoe UI"/>
          <w:color w:val="374151"/>
          <w:lang w:val="de-CH" w:eastAsia="fr-FR"/>
        </w:rPr>
        <w:t xml:space="preserve">18- bis 35-Jährige: nur 41 Prozent dieser Altersgruppe fühlt die Teuerung. </w:t>
      </w:r>
    </w:p>
    <w:p w14:paraId="2A0FF7EC" w14:textId="77777777" w:rsidR="00373C37" w:rsidRDefault="00373C37" w:rsidP="0043206A">
      <w:pPr>
        <w:spacing w:line="480" w:lineRule="auto"/>
        <w:rPr>
          <w:rFonts w:asciiTheme="minorHAnsi" w:hAnsiTheme="minorHAnsi" w:cstheme="minorHAnsi"/>
          <w:b/>
          <w:bCs/>
          <w:lang w:val="de-CH"/>
        </w:rPr>
      </w:pPr>
    </w:p>
    <w:p w14:paraId="42718923" w14:textId="77777777" w:rsidR="002769B5" w:rsidRDefault="002769B5" w:rsidP="0043206A">
      <w:pPr>
        <w:spacing w:line="480" w:lineRule="auto"/>
        <w:rPr>
          <w:rFonts w:asciiTheme="minorHAnsi" w:hAnsiTheme="minorHAnsi" w:cstheme="minorHAnsi"/>
          <w:b/>
          <w:bCs/>
          <w:lang w:val="de-CH"/>
        </w:rPr>
      </w:pPr>
    </w:p>
    <w:p w14:paraId="539A0D40" w14:textId="77777777" w:rsidR="002769B5" w:rsidRDefault="002769B5" w:rsidP="0043206A">
      <w:pPr>
        <w:spacing w:line="480" w:lineRule="auto"/>
        <w:rPr>
          <w:rFonts w:asciiTheme="minorHAnsi" w:hAnsiTheme="minorHAnsi" w:cstheme="minorHAnsi"/>
          <w:b/>
          <w:bCs/>
          <w:lang w:val="de-CH"/>
        </w:rPr>
      </w:pPr>
    </w:p>
    <w:p w14:paraId="5A39DE23" w14:textId="77777777" w:rsidR="002769B5" w:rsidRDefault="002769B5" w:rsidP="0043206A">
      <w:pPr>
        <w:spacing w:line="480" w:lineRule="auto"/>
        <w:rPr>
          <w:rFonts w:asciiTheme="minorHAnsi" w:hAnsiTheme="minorHAnsi" w:cstheme="minorHAnsi"/>
          <w:b/>
          <w:bCs/>
          <w:lang w:val="de-CH"/>
        </w:rPr>
      </w:pPr>
    </w:p>
    <w:p w14:paraId="551B226B" w14:textId="77777777" w:rsidR="002769B5" w:rsidRDefault="002769B5" w:rsidP="0043206A">
      <w:pPr>
        <w:spacing w:line="480" w:lineRule="auto"/>
        <w:rPr>
          <w:rFonts w:asciiTheme="minorHAnsi" w:hAnsiTheme="minorHAnsi" w:cstheme="minorHAnsi"/>
          <w:b/>
          <w:bCs/>
          <w:lang w:val="de-CH"/>
        </w:rPr>
      </w:pPr>
    </w:p>
    <w:p w14:paraId="76CDA175" w14:textId="77777777" w:rsidR="002769B5" w:rsidRDefault="002769B5" w:rsidP="0043206A">
      <w:pPr>
        <w:spacing w:line="480" w:lineRule="auto"/>
        <w:rPr>
          <w:rFonts w:asciiTheme="minorHAnsi" w:hAnsiTheme="minorHAnsi" w:cstheme="minorHAnsi"/>
          <w:b/>
          <w:bCs/>
          <w:lang w:val="de-CH"/>
        </w:rPr>
      </w:pPr>
    </w:p>
    <w:p w14:paraId="34103EE1" w14:textId="77777777" w:rsidR="002769B5" w:rsidRDefault="002769B5" w:rsidP="0043206A">
      <w:pPr>
        <w:spacing w:line="480" w:lineRule="auto"/>
        <w:rPr>
          <w:rFonts w:asciiTheme="minorHAnsi" w:hAnsiTheme="minorHAnsi" w:cstheme="minorHAnsi"/>
          <w:b/>
          <w:bCs/>
          <w:lang w:val="de-CH"/>
        </w:rPr>
      </w:pPr>
    </w:p>
    <w:p w14:paraId="0608EFB5" w14:textId="77777777" w:rsidR="002769B5" w:rsidRDefault="002769B5" w:rsidP="0043206A">
      <w:pPr>
        <w:spacing w:line="480" w:lineRule="auto"/>
        <w:rPr>
          <w:rFonts w:asciiTheme="minorHAnsi" w:hAnsiTheme="minorHAnsi" w:cstheme="minorHAnsi"/>
          <w:b/>
          <w:bCs/>
          <w:lang w:val="de-CH"/>
        </w:rPr>
      </w:pPr>
    </w:p>
    <w:p w14:paraId="3B637A75" w14:textId="77777777" w:rsidR="002769B5" w:rsidRPr="0043206A" w:rsidRDefault="002769B5" w:rsidP="0043206A">
      <w:pPr>
        <w:spacing w:line="480" w:lineRule="auto"/>
        <w:rPr>
          <w:rFonts w:asciiTheme="minorHAnsi" w:hAnsiTheme="minorHAnsi" w:cstheme="minorHAnsi"/>
          <w:b/>
          <w:bCs/>
          <w:lang w:val="de-CH"/>
        </w:rPr>
      </w:pPr>
    </w:p>
    <w:p w14:paraId="31D97C51" w14:textId="62803088" w:rsidR="002D6525" w:rsidRDefault="002D6525" w:rsidP="002D6525">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rFonts w:asciiTheme="minorHAnsi" w:hAnsiTheme="minorHAnsi" w:cstheme="minorHAnsi"/>
          <w:b/>
          <w:bCs/>
          <w:lang w:val="de-CH"/>
        </w:rPr>
      </w:pPr>
      <w:r w:rsidRPr="00F06E65">
        <w:rPr>
          <w:rFonts w:asciiTheme="minorHAnsi" w:hAnsiTheme="minorHAnsi" w:cstheme="minorHAnsi"/>
          <w:b/>
          <w:bCs/>
          <w:lang w:val="de-CH"/>
        </w:rPr>
        <w:t xml:space="preserve">C. Zahlen und Experten: </w:t>
      </w:r>
    </w:p>
    <w:p w14:paraId="6AD2AE51" w14:textId="77777777" w:rsidR="002D6525" w:rsidRPr="00A25E1F" w:rsidRDefault="002D6525" w:rsidP="002D6525">
      <w:pPr>
        <w:spacing w:line="276" w:lineRule="auto"/>
        <w:jc w:val="both"/>
        <w:rPr>
          <w:rFonts w:asciiTheme="minorHAnsi" w:hAnsiTheme="minorHAnsi" w:cstheme="minorHAnsi"/>
          <w:b/>
          <w:bCs/>
          <w:lang w:val="de-CH"/>
        </w:rPr>
      </w:pPr>
    </w:p>
    <w:p w14:paraId="7F82F8ED" w14:textId="77777777" w:rsidR="002D6525" w:rsidRPr="009172F5" w:rsidRDefault="002D6525" w:rsidP="002D6525">
      <w:pPr>
        <w:spacing w:line="276" w:lineRule="auto"/>
        <w:jc w:val="both"/>
        <w:rPr>
          <w:rFonts w:asciiTheme="minorHAnsi" w:hAnsiTheme="minorHAnsi" w:cstheme="minorHAnsi"/>
          <w:b/>
          <w:bCs/>
          <w:lang w:val="de-CH"/>
        </w:rPr>
      </w:pPr>
      <w:r w:rsidRPr="009172F5">
        <w:rPr>
          <w:rFonts w:asciiTheme="minorHAnsi" w:hAnsiTheme="minorHAnsi" w:cstheme="minorHAnsi"/>
          <w:b/>
          <w:bCs/>
          <w:lang w:val="de-CH"/>
        </w:rPr>
        <w:t xml:space="preserve">1. Welche Zahlen sind wichtig? </w:t>
      </w:r>
    </w:p>
    <w:p w14:paraId="0231DC69" w14:textId="77777777" w:rsidR="002D6525" w:rsidRDefault="002D6525" w:rsidP="002D6525">
      <w:pPr>
        <w:spacing w:line="276" w:lineRule="auto"/>
        <w:jc w:val="both"/>
        <w:rPr>
          <w:rFonts w:asciiTheme="minorHAnsi" w:hAnsiTheme="minorHAnsi" w:cstheme="minorHAnsi"/>
          <w:lang w:val="de-CH"/>
        </w:rPr>
      </w:pPr>
    </w:p>
    <w:p w14:paraId="156A52EC" w14:textId="33503ECD"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 xml:space="preserve">1,6% &gt; Teuerung </w:t>
      </w:r>
      <w:r w:rsidRPr="00AD3F59">
        <w:rPr>
          <w:rFonts w:ascii="Century Gothic" w:hAnsi="Century Gothic"/>
          <w:sz w:val="22"/>
          <w:szCs w:val="22"/>
          <w:lang w:val="de-CH"/>
        </w:rPr>
        <w:t xml:space="preserve">im Juli </w:t>
      </w:r>
      <w:r w:rsidRPr="001837CC">
        <w:rPr>
          <w:rFonts w:ascii="Century Gothic" w:hAnsi="Century Gothic"/>
          <w:sz w:val="22"/>
          <w:szCs w:val="22"/>
          <w:lang w:val="de-CH"/>
        </w:rPr>
        <w:t xml:space="preserve">2023 </w:t>
      </w:r>
      <w:r>
        <w:rPr>
          <w:rFonts w:ascii="Century Gothic" w:hAnsi="Century Gothic"/>
          <w:sz w:val="22"/>
          <w:szCs w:val="22"/>
          <w:lang w:val="de-CH"/>
        </w:rPr>
        <w:t xml:space="preserve">gesunken </w:t>
      </w:r>
    </w:p>
    <w:p w14:paraId="38BC0520" w14:textId="24CBF65C"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lastRenderedPageBreak/>
        <w:t>5,3% &gt; Lebensmittel -und Getränkepreise gestiegen</w:t>
      </w:r>
    </w:p>
    <w:p w14:paraId="670F232B" w14:textId="77777777" w:rsidR="00373C37" w:rsidRDefault="00373C37" w:rsidP="002D6525">
      <w:pPr>
        <w:spacing w:line="276" w:lineRule="auto"/>
        <w:jc w:val="both"/>
        <w:rPr>
          <w:rFonts w:ascii="Century Gothic" w:hAnsi="Century Gothic"/>
          <w:sz w:val="22"/>
          <w:szCs w:val="22"/>
          <w:lang w:val="de-CH"/>
        </w:rPr>
      </w:pPr>
    </w:p>
    <w:p w14:paraId="08C777D0" w14:textId="290EAC32"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64% &gt; der Unterschicht leidet unter der Inflation</w:t>
      </w:r>
    </w:p>
    <w:p w14:paraId="6266D6C5" w14:textId="21C27768"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 xml:space="preserve">50% &gt; der Mittelschicht fühlt die Inflation </w:t>
      </w:r>
    </w:p>
    <w:p w14:paraId="760382D0" w14:textId="45C735A4"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34% &gt; der Oberschicht spürt die Inflation auch</w:t>
      </w:r>
    </w:p>
    <w:p w14:paraId="69CF4EAC" w14:textId="77777777" w:rsidR="00373C37" w:rsidRDefault="00373C37" w:rsidP="002D6525">
      <w:pPr>
        <w:spacing w:line="276" w:lineRule="auto"/>
        <w:jc w:val="both"/>
        <w:rPr>
          <w:rFonts w:ascii="Century Gothic" w:hAnsi="Century Gothic"/>
          <w:sz w:val="22"/>
          <w:szCs w:val="22"/>
          <w:lang w:val="de-CH"/>
        </w:rPr>
      </w:pPr>
    </w:p>
    <w:p w14:paraId="0C153C73" w14:textId="7DD3B3A7"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340 &gt; Lidl senkt die Preise von Produkten</w:t>
      </w:r>
    </w:p>
    <w:p w14:paraId="3DC2D278" w14:textId="77777777" w:rsidR="00373C37" w:rsidRDefault="00373C37" w:rsidP="002D6525">
      <w:pPr>
        <w:spacing w:line="276" w:lineRule="auto"/>
        <w:jc w:val="both"/>
        <w:rPr>
          <w:rFonts w:ascii="Century Gothic" w:hAnsi="Century Gothic"/>
          <w:sz w:val="22"/>
          <w:szCs w:val="22"/>
          <w:lang w:val="de-CH"/>
        </w:rPr>
      </w:pPr>
    </w:p>
    <w:p w14:paraId="0705EA9B" w14:textId="77777777"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60% &gt; der über 56-Jährigen können weniger kaufen als letztes Jahr</w:t>
      </w:r>
    </w:p>
    <w:p w14:paraId="30BB6E51" w14:textId="77777777"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50% &gt; der 36- bis 55-Jährigen leidet auch unter der Teuerung</w:t>
      </w:r>
    </w:p>
    <w:p w14:paraId="0A0995D6" w14:textId="1875C99A" w:rsidR="00373C37" w:rsidRDefault="00373C37" w:rsidP="002D6525">
      <w:pPr>
        <w:spacing w:line="276" w:lineRule="auto"/>
        <w:jc w:val="both"/>
        <w:rPr>
          <w:rFonts w:ascii="Century Gothic" w:hAnsi="Century Gothic"/>
          <w:sz w:val="22"/>
          <w:szCs w:val="22"/>
          <w:lang w:val="de-CH"/>
        </w:rPr>
      </w:pPr>
      <w:r>
        <w:rPr>
          <w:rFonts w:ascii="Century Gothic" w:hAnsi="Century Gothic"/>
          <w:sz w:val="22"/>
          <w:szCs w:val="22"/>
          <w:lang w:val="de-CH"/>
        </w:rPr>
        <w:t xml:space="preserve">41% &gt; der 18- bis 35-Jährigen fühlen die Inflation  </w:t>
      </w:r>
    </w:p>
    <w:p w14:paraId="6AC12F0A" w14:textId="77777777" w:rsidR="00373C37" w:rsidRDefault="00373C37" w:rsidP="002D6525">
      <w:pPr>
        <w:spacing w:line="276" w:lineRule="auto"/>
        <w:jc w:val="both"/>
        <w:rPr>
          <w:rFonts w:asciiTheme="minorHAnsi" w:hAnsiTheme="minorHAnsi" w:cstheme="minorHAnsi"/>
          <w:lang w:val="de-CH"/>
        </w:rPr>
      </w:pPr>
    </w:p>
    <w:p w14:paraId="0BE62110" w14:textId="79C3E2AC" w:rsidR="002D6525" w:rsidRDefault="00373C37" w:rsidP="002D6525">
      <w:pPr>
        <w:spacing w:line="276" w:lineRule="auto"/>
        <w:jc w:val="both"/>
        <w:rPr>
          <w:rFonts w:asciiTheme="minorHAnsi" w:hAnsiTheme="minorHAnsi" w:cstheme="minorHAnsi"/>
          <w:lang w:val="de-CH"/>
        </w:rPr>
      </w:pPr>
      <w:r>
        <w:rPr>
          <w:rFonts w:asciiTheme="minorHAnsi" w:hAnsiTheme="minorHAnsi" w:cstheme="minorHAnsi"/>
          <w:lang w:val="de-CH"/>
        </w:rPr>
        <w:t xml:space="preserve"> </w:t>
      </w:r>
    </w:p>
    <w:p w14:paraId="6B5F23C3" w14:textId="77777777" w:rsidR="00373C37" w:rsidRDefault="002D6525" w:rsidP="002D6525">
      <w:pPr>
        <w:spacing w:line="276" w:lineRule="auto"/>
        <w:jc w:val="both"/>
        <w:rPr>
          <w:rFonts w:asciiTheme="minorHAnsi" w:hAnsiTheme="minorHAnsi" w:cstheme="minorHAnsi"/>
          <w:b/>
          <w:bCs/>
          <w:lang w:val="de-CH"/>
        </w:rPr>
      </w:pPr>
      <w:r w:rsidRPr="009172F5">
        <w:rPr>
          <w:rFonts w:asciiTheme="minorHAnsi" w:hAnsiTheme="minorHAnsi" w:cstheme="minorHAnsi"/>
          <w:b/>
          <w:bCs/>
          <w:lang w:val="de-CH"/>
        </w:rPr>
        <w:t>2. Von welchen Jahren wird gesprochen?</w:t>
      </w:r>
      <w:r w:rsidR="00373C37">
        <w:rPr>
          <w:rFonts w:asciiTheme="minorHAnsi" w:hAnsiTheme="minorHAnsi" w:cstheme="minorHAnsi"/>
          <w:b/>
          <w:bCs/>
          <w:lang w:val="de-CH"/>
        </w:rPr>
        <w:t xml:space="preserve">   </w:t>
      </w:r>
    </w:p>
    <w:p w14:paraId="64BDEF3E" w14:textId="77777777" w:rsidR="00373C37" w:rsidRDefault="00373C37" w:rsidP="002D6525">
      <w:pPr>
        <w:spacing w:line="276" w:lineRule="auto"/>
        <w:jc w:val="both"/>
        <w:rPr>
          <w:rFonts w:asciiTheme="minorHAnsi" w:hAnsiTheme="minorHAnsi" w:cstheme="minorHAnsi"/>
          <w:b/>
          <w:bCs/>
          <w:lang w:val="de-CH"/>
        </w:rPr>
      </w:pPr>
    </w:p>
    <w:p w14:paraId="0753DB1B" w14:textId="3BEBEBB2" w:rsidR="002D6525" w:rsidRPr="009172F5" w:rsidRDefault="00373C37" w:rsidP="002D6525">
      <w:pPr>
        <w:spacing w:line="276" w:lineRule="auto"/>
        <w:jc w:val="both"/>
        <w:rPr>
          <w:rFonts w:asciiTheme="minorHAnsi" w:hAnsiTheme="minorHAnsi" w:cstheme="minorHAnsi"/>
          <w:b/>
          <w:bCs/>
          <w:lang w:val="de-CH"/>
        </w:rPr>
      </w:pPr>
      <w:r>
        <w:rPr>
          <w:rFonts w:asciiTheme="minorHAnsi" w:hAnsiTheme="minorHAnsi" w:cstheme="minorHAnsi"/>
          <w:b/>
          <w:bCs/>
          <w:lang w:val="de-CH"/>
        </w:rPr>
        <w:t>2022 – 2023- 2024</w:t>
      </w:r>
    </w:p>
    <w:p w14:paraId="300D1150" w14:textId="77777777" w:rsidR="002D6525" w:rsidRDefault="002D6525" w:rsidP="002D6525">
      <w:pPr>
        <w:spacing w:line="276" w:lineRule="auto"/>
        <w:jc w:val="both"/>
        <w:rPr>
          <w:rFonts w:asciiTheme="minorHAnsi" w:hAnsiTheme="minorHAnsi" w:cstheme="minorHAnsi"/>
          <w:lang w:val="de-CH"/>
        </w:rPr>
      </w:pPr>
    </w:p>
    <w:p w14:paraId="31472C69" w14:textId="77777777" w:rsidR="002D6525" w:rsidRDefault="002D6525" w:rsidP="002D6525">
      <w:pPr>
        <w:spacing w:line="276" w:lineRule="auto"/>
        <w:jc w:val="both"/>
        <w:rPr>
          <w:rFonts w:asciiTheme="minorHAnsi" w:hAnsiTheme="minorHAnsi" w:cstheme="minorHAnsi"/>
          <w:lang w:val="de-CH"/>
        </w:rPr>
      </w:pPr>
    </w:p>
    <w:p w14:paraId="7891D4C5" w14:textId="7413FA52" w:rsidR="002D6525" w:rsidRDefault="002D6525" w:rsidP="002D6525">
      <w:pPr>
        <w:spacing w:line="276" w:lineRule="auto"/>
        <w:jc w:val="both"/>
        <w:rPr>
          <w:rFonts w:asciiTheme="minorHAnsi" w:hAnsiTheme="minorHAnsi" w:cstheme="minorHAnsi"/>
          <w:b/>
          <w:bCs/>
          <w:lang w:val="de-CH"/>
        </w:rPr>
      </w:pPr>
      <w:r w:rsidRPr="009172F5">
        <w:rPr>
          <w:rFonts w:asciiTheme="minorHAnsi" w:hAnsiTheme="minorHAnsi" w:cstheme="minorHAnsi"/>
          <w:b/>
          <w:bCs/>
          <w:lang w:val="de-CH"/>
        </w:rPr>
        <w:t xml:space="preserve">3. Wer sind die Experten? </w:t>
      </w:r>
    </w:p>
    <w:p w14:paraId="615EC1F2" w14:textId="77777777" w:rsidR="00373C37" w:rsidRDefault="00373C37" w:rsidP="002D6525">
      <w:pPr>
        <w:spacing w:line="276" w:lineRule="auto"/>
        <w:jc w:val="both"/>
        <w:rPr>
          <w:rFonts w:asciiTheme="minorHAnsi" w:hAnsiTheme="minorHAnsi" w:cstheme="minorHAnsi"/>
          <w:b/>
          <w:bCs/>
          <w:lang w:val="de-CH"/>
        </w:rPr>
      </w:pPr>
    </w:p>
    <w:p w14:paraId="2D00F1FC" w14:textId="292D7720" w:rsidR="00373C37" w:rsidRDefault="00373C37" w:rsidP="002D6525">
      <w:pPr>
        <w:spacing w:line="276" w:lineRule="auto"/>
        <w:jc w:val="both"/>
        <w:rPr>
          <w:rFonts w:asciiTheme="minorHAnsi" w:hAnsiTheme="minorHAnsi" w:cstheme="minorHAnsi"/>
          <w:b/>
          <w:bCs/>
          <w:lang w:val="de-CH"/>
        </w:rPr>
      </w:pPr>
      <w:r>
        <w:rPr>
          <w:rFonts w:asciiTheme="minorHAnsi" w:hAnsiTheme="minorHAnsi" w:cstheme="minorHAnsi"/>
          <w:b/>
          <w:bCs/>
          <w:lang w:val="de-CH"/>
        </w:rPr>
        <w:t>BFS &gt; Bundesamt für Statistik</w:t>
      </w:r>
    </w:p>
    <w:p w14:paraId="3A31CDD4" w14:textId="77777777" w:rsidR="00373C37" w:rsidRDefault="00373C37" w:rsidP="002D6525">
      <w:pPr>
        <w:spacing w:line="276" w:lineRule="auto"/>
        <w:jc w:val="both"/>
        <w:rPr>
          <w:rFonts w:asciiTheme="minorHAnsi" w:hAnsiTheme="minorHAnsi" w:cstheme="minorHAnsi"/>
          <w:b/>
          <w:bCs/>
          <w:lang w:val="de-CH"/>
        </w:rPr>
      </w:pPr>
    </w:p>
    <w:p w14:paraId="042448E5" w14:textId="6CF80FF5" w:rsidR="00373C37" w:rsidRPr="009172F5" w:rsidRDefault="00373C37" w:rsidP="002D6525">
      <w:pPr>
        <w:spacing w:line="276" w:lineRule="auto"/>
        <w:jc w:val="both"/>
        <w:rPr>
          <w:rFonts w:asciiTheme="minorHAnsi" w:hAnsiTheme="minorHAnsi" w:cstheme="minorHAnsi"/>
          <w:b/>
          <w:bCs/>
          <w:lang w:val="de-CH"/>
        </w:rPr>
      </w:pPr>
      <w:r>
        <w:rPr>
          <w:rFonts w:asciiTheme="minorHAnsi" w:hAnsiTheme="minorHAnsi" w:cstheme="minorHAnsi"/>
          <w:b/>
          <w:bCs/>
          <w:lang w:val="de-CH"/>
        </w:rPr>
        <w:t>Comparis</w:t>
      </w:r>
    </w:p>
    <w:p w14:paraId="47E183E2" w14:textId="77777777" w:rsidR="002D6525" w:rsidRDefault="002D6525" w:rsidP="002D6525">
      <w:pPr>
        <w:spacing w:line="276" w:lineRule="auto"/>
        <w:jc w:val="both"/>
        <w:rPr>
          <w:rFonts w:asciiTheme="minorHAnsi" w:hAnsiTheme="minorHAnsi" w:cstheme="minorHAnsi"/>
          <w:lang w:val="de-CH"/>
        </w:rPr>
      </w:pPr>
    </w:p>
    <w:p w14:paraId="088AE7C7" w14:textId="77777777" w:rsidR="002D6525" w:rsidRDefault="002D6525" w:rsidP="002D6525">
      <w:pPr>
        <w:spacing w:line="276" w:lineRule="auto"/>
        <w:jc w:val="both"/>
        <w:rPr>
          <w:rFonts w:asciiTheme="minorHAnsi" w:hAnsiTheme="minorHAnsi" w:cstheme="minorHAnsi"/>
          <w:lang w:val="de-CH"/>
        </w:rPr>
      </w:pPr>
    </w:p>
    <w:p w14:paraId="47CE8E37" w14:textId="0842C6F7" w:rsidR="002D6525" w:rsidRPr="009172F5"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both"/>
        <w:rPr>
          <w:rFonts w:asciiTheme="minorHAnsi" w:hAnsiTheme="minorHAnsi" w:cstheme="minorHAnsi"/>
          <w:b/>
          <w:bCs/>
          <w:lang w:val="de-CH"/>
        </w:rPr>
      </w:pPr>
      <w:r w:rsidRPr="009172F5">
        <w:rPr>
          <w:rFonts w:asciiTheme="minorHAnsi" w:hAnsiTheme="minorHAnsi" w:cstheme="minorHAnsi"/>
          <w:b/>
          <w:bCs/>
          <w:lang w:val="de-CH"/>
        </w:rPr>
        <w:t xml:space="preserve">Wie gebe ich die Experten an?  </w:t>
      </w:r>
    </w:p>
    <w:p w14:paraId="70178017" w14:textId="036A2553" w:rsidR="009F4D10"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lang w:val="de-CH"/>
        </w:rPr>
      </w:pPr>
      <w:r>
        <w:rPr>
          <w:rFonts w:asciiTheme="minorHAnsi" w:hAnsiTheme="minorHAnsi" w:cstheme="minorHAnsi"/>
          <w:lang w:val="de-CH"/>
        </w:rPr>
        <w:t xml:space="preserve"> </w:t>
      </w:r>
    </w:p>
    <w:p w14:paraId="58963C47" w14:textId="0370D3A5" w:rsidR="002D6525"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lang w:val="de-CH"/>
        </w:rPr>
      </w:pPr>
      <w:r w:rsidRPr="009172F5">
        <w:rPr>
          <w:rFonts w:asciiTheme="minorHAnsi" w:hAnsiTheme="minorHAnsi" w:cstheme="minorHAnsi"/>
          <w:b/>
          <w:bCs/>
          <w:i/>
          <w:iCs/>
          <w:sz w:val="28"/>
          <w:szCs w:val="28"/>
          <w:lang w:val="de-CH"/>
        </w:rPr>
        <w:t>Laut dem</w:t>
      </w:r>
      <w:r>
        <w:rPr>
          <w:rFonts w:asciiTheme="minorHAnsi" w:hAnsiTheme="minorHAnsi" w:cstheme="minorHAnsi"/>
          <w:lang w:val="de-CH"/>
        </w:rPr>
        <w:t xml:space="preserve"> </w:t>
      </w:r>
      <w:r w:rsidR="00373C37">
        <w:rPr>
          <w:rFonts w:asciiTheme="minorHAnsi" w:hAnsiTheme="minorHAnsi" w:cstheme="minorHAnsi"/>
          <w:lang w:val="de-CH"/>
        </w:rPr>
        <w:t>Bundesamt für Statistik können</w:t>
      </w:r>
      <w:r>
        <w:rPr>
          <w:rFonts w:asciiTheme="minorHAnsi" w:hAnsiTheme="minorHAnsi" w:cstheme="minorHAnsi"/>
          <w:lang w:val="de-CH"/>
        </w:rPr>
        <w:t xml:space="preserve"> ....</w:t>
      </w:r>
    </w:p>
    <w:p w14:paraId="1A269A40" w14:textId="7258032D" w:rsidR="002D6525"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lang w:val="de-CH"/>
        </w:rPr>
      </w:pPr>
      <w:r w:rsidRPr="009172F5">
        <w:rPr>
          <w:rFonts w:asciiTheme="minorHAnsi" w:hAnsiTheme="minorHAnsi" w:cstheme="minorHAnsi"/>
          <w:b/>
          <w:bCs/>
          <w:i/>
          <w:iCs/>
          <w:sz w:val="28"/>
          <w:szCs w:val="28"/>
          <w:lang w:val="de-CH"/>
        </w:rPr>
        <w:t xml:space="preserve">Laut </w:t>
      </w:r>
      <w:r w:rsidR="00373C37">
        <w:rPr>
          <w:rFonts w:asciiTheme="minorHAnsi" w:hAnsiTheme="minorHAnsi" w:cstheme="minorHAnsi"/>
          <w:lang w:val="de-CH"/>
        </w:rPr>
        <w:t>Michael Kuhn</w:t>
      </w:r>
      <w:r>
        <w:rPr>
          <w:rFonts w:asciiTheme="minorHAnsi" w:hAnsiTheme="minorHAnsi" w:cstheme="minorHAnsi"/>
          <w:lang w:val="de-CH"/>
        </w:rPr>
        <w:t xml:space="preserve">, </w:t>
      </w:r>
      <w:r w:rsidR="00373C37">
        <w:rPr>
          <w:rFonts w:asciiTheme="minorHAnsi" w:hAnsiTheme="minorHAnsi" w:cstheme="minorHAnsi"/>
          <w:lang w:val="de-CH"/>
        </w:rPr>
        <w:t>Consumer-Finance-Experte bei Comparis,</w:t>
      </w:r>
      <w:r>
        <w:rPr>
          <w:rFonts w:asciiTheme="minorHAnsi" w:hAnsiTheme="minorHAnsi" w:cstheme="minorHAnsi"/>
          <w:lang w:val="de-CH"/>
        </w:rPr>
        <w:t xml:space="preserve">  sollen ...</w:t>
      </w:r>
    </w:p>
    <w:p w14:paraId="278F81D0" w14:textId="4773DC68" w:rsidR="002D6525"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lang w:val="de-CH"/>
        </w:rPr>
      </w:pPr>
    </w:p>
    <w:p w14:paraId="41431ACA" w14:textId="268663FC" w:rsidR="009172F5" w:rsidRPr="00373C37" w:rsidRDefault="002D652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lang w:val="de-CH"/>
        </w:rPr>
      </w:pPr>
      <w:r w:rsidRPr="00373C37">
        <w:rPr>
          <w:rFonts w:asciiTheme="minorHAnsi" w:hAnsiTheme="minorHAnsi" w:cstheme="minorHAnsi"/>
          <w:b/>
          <w:bCs/>
          <w:i/>
          <w:iCs/>
          <w:sz w:val="28"/>
          <w:szCs w:val="28"/>
          <w:lang w:val="de-CH"/>
        </w:rPr>
        <w:t xml:space="preserve">Gemäss </w:t>
      </w:r>
      <w:r w:rsidR="00373C37" w:rsidRPr="00373C37">
        <w:rPr>
          <w:rFonts w:asciiTheme="minorHAnsi" w:hAnsiTheme="minorHAnsi" w:cstheme="minorHAnsi"/>
          <w:lang w:val="de-CH"/>
        </w:rPr>
        <w:t>BFS</w:t>
      </w:r>
      <w:r w:rsidR="009172F5" w:rsidRPr="00373C37">
        <w:rPr>
          <w:rFonts w:asciiTheme="minorHAnsi" w:hAnsiTheme="minorHAnsi" w:cstheme="minorHAnsi"/>
          <w:lang w:val="de-CH"/>
        </w:rPr>
        <w:t xml:space="preserve"> </w:t>
      </w:r>
      <w:r w:rsidR="00373C37">
        <w:rPr>
          <w:rFonts w:asciiTheme="minorHAnsi" w:hAnsiTheme="minorHAnsi" w:cstheme="minorHAnsi"/>
          <w:lang w:val="de-CH"/>
        </w:rPr>
        <w:t>müssen ...</w:t>
      </w:r>
    </w:p>
    <w:p w14:paraId="42DB6570" w14:textId="30D61212" w:rsidR="002D6525" w:rsidRPr="00373C37" w:rsidRDefault="009172F5" w:rsidP="002C096C">
      <w:pPr>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cstheme="minorHAnsi"/>
          <w:b/>
          <w:bCs/>
          <w:lang w:val="de-CH"/>
        </w:rPr>
      </w:pPr>
      <w:r w:rsidRPr="00373C37">
        <w:rPr>
          <w:rFonts w:asciiTheme="minorHAnsi" w:hAnsiTheme="minorHAnsi" w:cstheme="minorHAnsi"/>
          <w:b/>
          <w:bCs/>
          <w:i/>
          <w:iCs/>
          <w:sz w:val="28"/>
          <w:szCs w:val="28"/>
          <w:lang w:val="de-CH"/>
        </w:rPr>
        <w:t>Gemäss</w:t>
      </w:r>
      <w:r w:rsidR="00373C37">
        <w:rPr>
          <w:rFonts w:asciiTheme="minorHAnsi" w:hAnsiTheme="minorHAnsi" w:cstheme="minorHAnsi"/>
          <w:lang w:val="de-CH"/>
        </w:rPr>
        <w:t xml:space="preserve"> Consumer-Finance-Experte, Michael Kuhn, leben ...</w:t>
      </w:r>
    </w:p>
    <w:sectPr w:rsidR="002D6525" w:rsidRPr="00373C37" w:rsidSect="00865108">
      <w:headerReference w:type="even" r:id="rId7"/>
      <w:headerReference w:type="default" r:id="rId8"/>
      <w:footerReference w:type="even" r:id="rId9"/>
      <w:footerReference w:type="default" r:id="rId10"/>
      <w:headerReference w:type="first" r:id="rId11"/>
      <w:footerReference w:type="first" r:id="rId12"/>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544F" w14:textId="77777777" w:rsidR="00255AD2" w:rsidRDefault="00255AD2" w:rsidP="00C56152">
      <w:r>
        <w:separator/>
      </w:r>
    </w:p>
  </w:endnote>
  <w:endnote w:type="continuationSeparator" w:id="0">
    <w:p w14:paraId="56A7D4DC" w14:textId="77777777" w:rsidR="00255AD2" w:rsidRDefault="00255AD2" w:rsidP="00C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8BEA" w14:textId="77777777" w:rsidR="00757F1A" w:rsidRDefault="00757F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C64" w14:textId="66718370" w:rsidR="00C56152" w:rsidRPr="00CD5D6D" w:rsidRDefault="00C56152" w:rsidP="00C56152">
    <w:pPr>
      <w:pStyle w:val="Pieddepage"/>
      <w:spacing w:before="120"/>
      <w:rPr>
        <w:rFonts w:ascii="Century Gothic" w:hAnsi="Century Gothic"/>
      </w:rPr>
    </w:pPr>
    <w:r>
      <w:rPr>
        <w:rFonts w:ascii="Century Gothic" w:hAnsi="Century Gothic"/>
        <w:sz w:val="16"/>
        <w:szCs w:val="16"/>
        <w:lang w:val="en-GB"/>
      </w:rPr>
      <w:t xml:space="preserve">HEG Arc </w:t>
    </w:r>
    <w:r w:rsidR="00757F1A">
      <w:rPr>
        <w:rFonts w:ascii="Century Gothic" w:hAnsi="Century Gothic"/>
        <w:sz w:val="16"/>
        <w:szCs w:val="16"/>
        <w:lang w:val="en-GB"/>
      </w:rPr>
      <w:t>16.</w:t>
    </w:r>
    <w:r w:rsidR="00375618">
      <w:rPr>
        <w:rFonts w:ascii="Century Gothic" w:hAnsi="Century Gothic"/>
        <w:sz w:val="16"/>
        <w:szCs w:val="16"/>
        <w:lang w:val="en-GB"/>
      </w:rPr>
      <w:t xml:space="preserve">Oktober </w:t>
    </w:r>
    <w:r w:rsidRPr="00CD5D6D">
      <w:rPr>
        <w:rFonts w:ascii="Century Gothic" w:hAnsi="Century Gothic"/>
        <w:sz w:val="16"/>
        <w:szCs w:val="16"/>
        <w:lang w:val="en-GB"/>
      </w:rPr>
      <w:t>20</w:t>
    </w:r>
    <w:r w:rsidR="002F7CC2">
      <w:rPr>
        <w:rFonts w:ascii="Century Gothic" w:hAnsi="Century Gothic"/>
        <w:sz w:val="16"/>
        <w:szCs w:val="16"/>
        <w:lang w:val="en-GB"/>
      </w:rPr>
      <w:t>2</w:t>
    </w:r>
    <w:r w:rsidR="00757F1A">
      <w:rPr>
        <w:rFonts w:ascii="Century Gothic" w:hAnsi="Century Gothic"/>
        <w:sz w:val="16"/>
        <w:szCs w:val="16"/>
        <w:lang w:val="en-GB"/>
      </w:rPr>
      <w:t xml:space="preserve">3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sidR="00AC5B0A">
      <w:rPr>
        <w:rStyle w:val="Numrodepage"/>
        <w:rFonts w:ascii="Century Gothic" w:hAnsi="Century Gothic"/>
        <w:noProof/>
        <w:sz w:val="16"/>
        <w:szCs w:val="16"/>
      </w:rPr>
      <w:t>1</w:t>
    </w:r>
    <w:r w:rsidRPr="00CD5D6D">
      <w:rPr>
        <w:rStyle w:val="Numrodepage"/>
        <w:rFonts w:ascii="Century Gothic" w:hAnsi="Century Gothic"/>
        <w:sz w:val="16"/>
        <w:szCs w:val="16"/>
      </w:rPr>
      <w:fldChar w:fldCharType="end"/>
    </w:r>
  </w:p>
  <w:p w14:paraId="34AD9CD9" w14:textId="77777777" w:rsidR="00C56152" w:rsidRDefault="00C561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044A" w14:textId="77777777" w:rsidR="00757F1A" w:rsidRDefault="00757F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2A6B" w14:textId="77777777" w:rsidR="00255AD2" w:rsidRDefault="00255AD2" w:rsidP="00C56152">
      <w:r>
        <w:separator/>
      </w:r>
    </w:p>
  </w:footnote>
  <w:footnote w:type="continuationSeparator" w:id="0">
    <w:p w14:paraId="3246D4B6" w14:textId="77777777" w:rsidR="00255AD2" w:rsidRDefault="00255AD2" w:rsidP="00C5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E5A0" w14:textId="3333D8E9" w:rsidR="00757F1A" w:rsidRDefault="00255AD2">
    <w:pPr>
      <w:pStyle w:val="En-tte"/>
    </w:pPr>
    <w:r>
      <w:rPr>
        <w:noProof/>
      </w:rPr>
      <w:pict w14:anchorId="6715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50.2pt;height:128.3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3CF4" w14:textId="5400DD03" w:rsidR="00C56152" w:rsidRPr="00CD5D6D" w:rsidRDefault="00255AD2" w:rsidP="00865108">
    <w:pPr>
      <w:tabs>
        <w:tab w:val="right" w:pos="9632"/>
      </w:tabs>
      <w:spacing w:after="60"/>
      <w:jc w:val="both"/>
      <w:rPr>
        <w:rFonts w:ascii="Century Gothic" w:hAnsi="Century Gothic"/>
        <w:b/>
        <w:bCs/>
        <w:noProof/>
        <w:sz w:val="22"/>
        <w:szCs w:val="22"/>
        <w:lang w:val="de-CH"/>
      </w:rPr>
    </w:pPr>
    <w:r>
      <w:rPr>
        <w:noProof/>
      </w:rPr>
      <w:pict w14:anchorId="402BA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50.2pt;height:128.3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r w:rsidR="00C56152">
      <w:rPr>
        <w:noProof/>
        <w:lang w:val="fr-FR" w:eastAsia="fr-FR"/>
      </w:rPr>
      <w:drawing>
        <wp:anchor distT="0" distB="0" distL="114300" distR="114300" simplePos="0" relativeHeight="251659264" behindDoc="1" locked="0" layoutInCell="1" allowOverlap="1" wp14:anchorId="4789C00B" wp14:editId="0A99459C">
          <wp:simplePos x="0" y="0"/>
          <wp:positionH relativeFrom="column">
            <wp:posOffset>-3175</wp:posOffset>
          </wp:positionH>
          <wp:positionV relativeFrom="paragraph">
            <wp:posOffset>-8255</wp:posOffset>
          </wp:positionV>
          <wp:extent cx="1256030" cy="204470"/>
          <wp:effectExtent l="0" t="0" r="1270" b="5080"/>
          <wp:wrapNone/>
          <wp:docPr id="2" name="Image 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00C56152" w:rsidRPr="00CD5D6D">
      <w:rPr>
        <w:rFonts w:ascii="Century Gothic" w:hAnsi="Century Gothic" w:cs="Tahoma"/>
        <w:b/>
        <w:bCs/>
        <w:sz w:val="22"/>
        <w:szCs w:val="22"/>
        <w:lang w:val="de-CH"/>
      </w:rPr>
      <w:tab/>
      <w:t xml:space="preserve">DEUTSCH  </w:t>
    </w:r>
    <w:r w:rsidR="00C56152">
      <w:rPr>
        <w:rFonts w:ascii="Century Gothic" w:hAnsi="Century Gothic" w:cs="Tahoma"/>
        <w:b/>
        <w:bCs/>
        <w:noProof/>
        <w:sz w:val="22"/>
        <w:szCs w:val="22"/>
        <w:lang w:val="de-CH"/>
      </w:rPr>
      <w:t xml:space="preserve">M </w:t>
    </w:r>
    <w:r w:rsidR="00A30A82">
      <w:rPr>
        <w:rFonts w:ascii="Century Gothic" w:hAnsi="Century Gothic" w:cs="Tahoma"/>
        <w:b/>
        <w:bCs/>
        <w:noProof/>
        <w:sz w:val="22"/>
        <w:szCs w:val="22"/>
        <w:lang w:val="de-CH"/>
      </w:rPr>
      <w:t>1</w:t>
    </w:r>
  </w:p>
  <w:p w14:paraId="6405513A" w14:textId="549417D9" w:rsidR="00C56152" w:rsidRPr="00CD5D6D" w:rsidRDefault="00C56152" w:rsidP="00865108">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01  </w:t>
    </w:r>
    <w:r w:rsidR="00A30A82">
      <w:rPr>
        <w:rFonts w:ascii="Century Gothic" w:hAnsi="Century Gothic"/>
        <w:b/>
        <w:bCs/>
        <w:noProof/>
        <w:sz w:val="22"/>
        <w:szCs w:val="22"/>
        <w:lang w:val="de-CH"/>
      </w:rPr>
      <w:t xml:space="preserve">MÜ-PRÜFUNGSTEXT 1 </w:t>
    </w:r>
    <w:r w:rsidR="009035A1">
      <w:rPr>
        <w:rFonts w:ascii="Century Gothic" w:hAnsi="Century Gothic"/>
        <w:b/>
        <w:bCs/>
        <w:noProof/>
        <w:sz w:val="22"/>
        <w:szCs w:val="22"/>
        <w:lang w:val="de-CH"/>
      </w:rPr>
      <w:t xml:space="preserve">              Fragen</w:t>
    </w:r>
    <w:r w:rsidR="00B26B3A">
      <w:rPr>
        <w:rFonts w:ascii="Century Gothic" w:hAnsi="Century Gothic"/>
        <w:b/>
        <w:bCs/>
        <w:noProof/>
        <w:sz w:val="22"/>
        <w:szCs w:val="22"/>
        <w:lang w:val="de-CH"/>
      </w:rPr>
      <w:t xml:space="preserve"> zum Text</w:t>
    </w:r>
    <w:r w:rsidRPr="00CD5D6D">
      <w:rPr>
        <w:rFonts w:ascii="Century Gothic" w:hAnsi="Century Gothic"/>
        <w:b/>
        <w:bCs/>
        <w:noProof/>
        <w:sz w:val="22"/>
        <w:szCs w:val="22"/>
        <w:lang w:val="de-CH"/>
      </w:rPr>
      <w:tab/>
    </w:r>
    <w:r>
      <w:rPr>
        <w:rFonts w:ascii="Century Gothic" w:hAnsi="Century Gothic"/>
        <w:b/>
        <w:bCs/>
        <w:noProof/>
        <w:sz w:val="22"/>
        <w:szCs w:val="22"/>
        <w:lang w:val="de-CH"/>
      </w:rPr>
      <w:t xml:space="preserve"> </w:t>
    </w:r>
    <w:r w:rsidR="00E317EB" w:rsidRPr="00757F1A">
      <w:rPr>
        <w:rFonts w:ascii="Century Gothic" w:hAnsi="Century Gothic"/>
        <w:b/>
        <w:bCs/>
        <w:noProof/>
        <w:sz w:val="22"/>
        <w:szCs w:val="22"/>
        <w:highlight w:val="yellow"/>
        <w:lang w:val="de-CH"/>
      </w:rPr>
      <w:t>WO</w:t>
    </w:r>
    <w:r w:rsidRPr="00757F1A">
      <w:rPr>
        <w:rFonts w:ascii="Century Gothic" w:hAnsi="Century Gothic"/>
        <w:b/>
        <w:bCs/>
        <w:noProof/>
        <w:sz w:val="22"/>
        <w:szCs w:val="22"/>
        <w:highlight w:val="yellow"/>
        <w:lang w:val="de-CH"/>
      </w:rPr>
      <w:t xml:space="preserve"> </w:t>
    </w:r>
    <w:r w:rsidR="00757F1A" w:rsidRPr="00757F1A">
      <w:rPr>
        <w:rFonts w:ascii="Century Gothic" w:hAnsi="Century Gothic"/>
        <w:b/>
        <w:bCs/>
        <w:noProof/>
        <w:sz w:val="22"/>
        <w:szCs w:val="22"/>
        <w:highlight w:val="yellow"/>
        <w:lang w:val="de-CH"/>
      </w:rPr>
      <w:t>4</w:t>
    </w:r>
  </w:p>
  <w:p w14:paraId="3B0A1030" w14:textId="77777777" w:rsidR="00C56152" w:rsidRPr="00E317EB" w:rsidRDefault="00C56152">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D6FB" w14:textId="78531FE2" w:rsidR="00757F1A" w:rsidRDefault="00255AD2">
    <w:pPr>
      <w:pStyle w:val="En-tte"/>
    </w:pPr>
    <w:r>
      <w:rPr>
        <w:noProof/>
      </w:rPr>
      <w:pict w14:anchorId="27FB2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50.2pt;height:128.3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LÖS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A9F"/>
    <w:multiLevelType w:val="hybridMultilevel"/>
    <w:tmpl w:val="3B2094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A24C6"/>
    <w:multiLevelType w:val="hybridMultilevel"/>
    <w:tmpl w:val="1CA2CC6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01200"/>
    <w:multiLevelType w:val="hybridMultilevel"/>
    <w:tmpl w:val="CA6C322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23720"/>
    <w:multiLevelType w:val="hybridMultilevel"/>
    <w:tmpl w:val="3A6CC46C"/>
    <w:lvl w:ilvl="0" w:tplc="10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F7A005A"/>
    <w:multiLevelType w:val="hybridMultilevel"/>
    <w:tmpl w:val="6F245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72452"/>
    <w:multiLevelType w:val="hybridMultilevel"/>
    <w:tmpl w:val="050877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C5B116F"/>
    <w:multiLevelType w:val="hybridMultilevel"/>
    <w:tmpl w:val="06BCB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570F1B"/>
    <w:multiLevelType w:val="multilevel"/>
    <w:tmpl w:val="6D60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E7184"/>
    <w:multiLevelType w:val="hybridMultilevel"/>
    <w:tmpl w:val="050877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D964F3"/>
    <w:multiLevelType w:val="hybridMultilevel"/>
    <w:tmpl w:val="6B867C6E"/>
    <w:lvl w:ilvl="0" w:tplc="10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772AA8"/>
    <w:multiLevelType w:val="multilevel"/>
    <w:tmpl w:val="63D43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D5118"/>
    <w:multiLevelType w:val="hybridMultilevel"/>
    <w:tmpl w:val="971C8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58513E"/>
    <w:multiLevelType w:val="multilevel"/>
    <w:tmpl w:val="00B6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A1F57"/>
    <w:multiLevelType w:val="hybridMultilevel"/>
    <w:tmpl w:val="1BCC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C27B24"/>
    <w:multiLevelType w:val="hybridMultilevel"/>
    <w:tmpl w:val="3A6CC46C"/>
    <w:lvl w:ilvl="0" w:tplc="10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E43B25"/>
    <w:multiLevelType w:val="multilevel"/>
    <w:tmpl w:val="93A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EF402F"/>
    <w:multiLevelType w:val="multilevel"/>
    <w:tmpl w:val="FB96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349DF"/>
    <w:multiLevelType w:val="multilevel"/>
    <w:tmpl w:val="73CCD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16AAF"/>
    <w:multiLevelType w:val="hybridMultilevel"/>
    <w:tmpl w:val="2064E7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0910646">
    <w:abstractNumId w:val="3"/>
  </w:num>
  <w:num w:numId="2" w16cid:durableId="1260529859">
    <w:abstractNumId w:val="9"/>
  </w:num>
  <w:num w:numId="3" w16cid:durableId="824468974">
    <w:abstractNumId w:val="14"/>
  </w:num>
  <w:num w:numId="4" w16cid:durableId="891890419">
    <w:abstractNumId w:val="18"/>
  </w:num>
  <w:num w:numId="5" w16cid:durableId="1880120920">
    <w:abstractNumId w:val="6"/>
  </w:num>
  <w:num w:numId="6" w16cid:durableId="837159448">
    <w:abstractNumId w:val="2"/>
  </w:num>
  <w:num w:numId="7" w16cid:durableId="139345984">
    <w:abstractNumId w:val="1"/>
  </w:num>
  <w:num w:numId="8" w16cid:durableId="2111730740">
    <w:abstractNumId w:val="11"/>
  </w:num>
  <w:num w:numId="9" w16cid:durableId="1543440255">
    <w:abstractNumId w:val="13"/>
  </w:num>
  <w:num w:numId="10" w16cid:durableId="718164764">
    <w:abstractNumId w:val="4"/>
  </w:num>
  <w:num w:numId="11" w16cid:durableId="556865460">
    <w:abstractNumId w:val="0"/>
  </w:num>
  <w:num w:numId="12" w16cid:durableId="477499505">
    <w:abstractNumId w:val="12"/>
  </w:num>
  <w:num w:numId="13" w16cid:durableId="1032610052">
    <w:abstractNumId w:val="5"/>
  </w:num>
  <w:num w:numId="14" w16cid:durableId="530653452">
    <w:abstractNumId w:val="7"/>
  </w:num>
  <w:num w:numId="15" w16cid:durableId="854461154">
    <w:abstractNumId w:val="8"/>
  </w:num>
  <w:num w:numId="16" w16cid:durableId="1136145515">
    <w:abstractNumId w:val="17"/>
  </w:num>
  <w:num w:numId="17" w16cid:durableId="776100540">
    <w:abstractNumId w:val="15"/>
  </w:num>
  <w:num w:numId="18" w16cid:durableId="25372403">
    <w:abstractNumId w:val="16"/>
  </w:num>
  <w:num w:numId="19" w16cid:durableId="173348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52"/>
    <w:rsid w:val="000219C1"/>
    <w:rsid w:val="000428E6"/>
    <w:rsid w:val="00153061"/>
    <w:rsid w:val="001B156B"/>
    <w:rsid w:val="00255AD2"/>
    <w:rsid w:val="002769B5"/>
    <w:rsid w:val="002B1F5D"/>
    <w:rsid w:val="002C096C"/>
    <w:rsid w:val="002D6525"/>
    <w:rsid w:val="002F7CC2"/>
    <w:rsid w:val="00360A7A"/>
    <w:rsid w:val="00373C37"/>
    <w:rsid w:val="00375618"/>
    <w:rsid w:val="0043206A"/>
    <w:rsid w:val="005C1B3B"/>
    <w:rsid w:val="006947B7"/>
    <w:rsid w:val="006B1967"/>
    <w:rsid w:val="00757F1A"/>
    <w:rsid w:val="00851830"/>
    <w:rsid w:val="00865108"/>
    <w:rsid w:val="008A125B"/>
    <w:rsid w:val="009035A1"/>
    <w:rsid w:val="009172F5"/>
    <w:rsid w:val="009841F6"/>
    <w:rsid w:val="009F4D10"/>
    <w:rsid w:val="00A129DB"/>
    <w:rsid w:val="00A30A82"/>
    <w:rsid w:val="00AC5B0A"/>
    <w:rsid w:val="00B26B3A"/>
    <w:rsid w:val="00B426D0"/>
    <w:rsid w:val="00B518DD"/>
    <w:rsid w:val="00B72F1C"/>
    <w:rsid w:val="00BB6186"/>
    <w:rsid w:val="00C12E87"/>
    <w:rsid w:val="00C56152"/>
    <w:rsid w:val="00CD2E10"/>
    <w:rsid w:val="00CE1DC7"/>
    <w:rsid w:val="00CE38B2"/>
    <w:rsid w:val="00D62120"/>
    <w:rsid w:val="00E2427D"/>
    <w:rsid w:val="00E317EB"/>
    <w:rsid w:val="00EB053B"/>
    <w:rsid w:val="00EB559E"/>
    <w:rsid w:val="00F1432A"/>
    <w:rsid w:val="00FD4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083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152"/>
    <w:rPr>
      <w:rFonts w:ascii="Tahoma" w:eastAsia="Arial Unicode MS" w:hAnsi="Tahoma" w:cs="Arial"/>
      <w:lang w:val="fr-CH"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152"/>
    <w:pPr>
      <w:tabs>
        <w:tab w:val="center" w:pos="4536"/>
        <w:tab w:val="right" w:pos="9072"/>
      </w:tabs>
    </w:pPr>
  </w:style>
  <w:style w:type="character" w:customStyle="1" w:styleId="En-tteCar">
    <w:name w:val="En-tête Car"/>
    <w:basedOn w:val="Policepardfaut"/>
    <w:link w:val="En-tte"/>
    <w:uiPriority w:val="99"/>
    <w:rsid w:val="00C56152"/>
    <w:rPr>
      <w:rFonts w:ascii="Tahoma" w:eastAsia="Arial Unicode MS" w:hAnsi="Tahoma" w:cs="Arial"/>
      <w:lang w:val="fr-CH" w:eastAsia="ja-JP"/>
    </w:rPr>
  </w:style>
  <w:style w:type="paragraph" w:styleId="Pieddepage">
    <w:name w:val="footer"/>
    <w:basedOn w:val="Normal"/>
    <w:link w:val="PieddepageCar"/>
    <w:uiPriority w:val="99"/>
    <w:unhideWhenUsed/>
    <w:rsid w:val="00C56152"/>
    <w:pPr>
      <w:tabs>
        <w:tab w:val="center" w:pos="4536"/>
        <w:tab w:val="right" w:pos="9072"/>
      </w:tabs>
    </w:pPr>
  </w:style>
  <w:style w:type="character" w:customStyle="1" w:styleId="PieddepageCar">
    <w:name w:val="Pied de page Car"/>
    <w:basedOn w:val="Policepardfaut"/>
    <w:link w:val="Pieddepage"/>
    <w:uiPriority w:val="99"/>
    <w:rsid w:val="00C56152"/>
    <w:rPr>
      <w:rFonts w:ascii="Tahoma" w:eastAsia="Arial Unicode MS" w:hAnsi="Tahoma" w:cs="Arial"/>
      <w:lang w:val="fr-CH" w:eastAsia="ja-JP"/>
    </w:rPr>
  </w:style>
  <w:style w:type="character" w:styleId="Numrodepage">
    <w:name w:val="page number"/>
    <w:basedOn w:val="Policepardfaut"/>
    <w:uiPriority w:val="99"/>
    <w:rsid w:val="00C56152"/>
    <w:rPr>
      <w:rFonts w:cs="Times New Roman"/>
    </w:rPr>
  </w:style>
  <w:style w:type="paragraph" w:styleId="Paragraphedeliste">
    <w:name w:val="List Paragraph"/>
    <w:basedOn w:val="Normal"/>
    <w:uiPriority w:val="34"/>
    <w:qFormat/>
    <w:rsid w:val="00E2427D"/>
    <w:pPr>
      <w:ind w:left="720"/>
      <w:contextualSpacing/>
    </w:pPr>
  </w:style>
  <w:style w:type="character" w:customStyle="1" w:styleId="apple-converted-space">
    <w:name w:val="apple-converted-space"/>
    <w:basedOn w:val="Policepardfaut"/>
    <w:rsid w:val="0043206A"/>
  </w:style>
  <w:style w:type="paragraph" w:styleId="NormalWeb">
    <w:name w:val="Normal (Web)"/>
    <w:basedOn w:val="Normal"/>
    <w:uiPriority w:val="99"/>
    <w:unhideWhenUsed/>
    <w:rsid w:val="00757F1A"/>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757F1A"/>
    <w:pPr>
      <w:pBdr>
        <w:bottom w:val="single" w:sz="6" w:space="1" w:color="auto"/>
      </w:pBdr>
      <w:jc w:val="center"/>
    </w:pPr>
    <w:rPr>
      <w:rFonts w:ascii="Arial" w:eastAsia="Times New Roman" w:hAnsi="Arial"/>
      <w:vanish/>
      <w:sz w:val="16"/>
      <w:szCs w:val="16"/>
      <w:lang w:eastAsia="fr-FR"/>
    </w:rPr>
  </w:style>
  <w:style w:type="character" w:customStyle="1" w:styleId="z-HautduformulaireCar">
    <w:name w:val="z-Haut du formulaire Car"/>
    <w:basedOn w:val="Policepardfaut"/>
    <w:link w:val="z-Hautduformulaire"/>
    <w:uiPriority w:val="99"/>
    <w:semiHidden/>
    <w:rsid w:val="00757F1A"/>
    <w:rPr>
      <w:rFonts w:ascii="Arial" w:eastAsia="Times New Roman" w:hAnsi="Arial" w:cs="Arial"/>
      <w:vanish/>
      <w:sz w:val="16"/>
      <w:szCs w:val="16"/>
      <w:lang w:val="fr-CH" w:eastAsia="fr-FR"/>
    </w:rPr>
  </w:style>
  <w:style w:type="paragraph" w:styleId="z-Basduformulaire">
    <w:name w:val="HTML Bottom of Form"/>
    <w:basedOn w:val="Normal"/>
    <w:next w:val="Normal"/>
    <w:link w:val="z-BasduformulaireCar"/>
    <w:hidden/>
    <w:uiPriority w:val="99"/>
    <w:semiHidden/>
    <w:unhideWhenUsed/>
    <w:rsid w:val="00757F1A"/>
    <w:pPr>
      <w:pBdr>
        <w:top w:val="single" w:sz="6" w:space="1" w:color="auto"/>
      </w:pBdr>
      <w:jc w:val="center"/>
    </w:pPr>
    <w:rPr>
      <w:rFonts w:ascii="Arial" w:eastAsia="Times New Roman" w:hAnsi="Arial"/>
      <w:vanish/>
      <w:sz w:val="16"/>
      <w:szCs w:val="16"/>
      <w:lang w:eastAsia="fr-FR"/>
    </w:rPr>
  </w:style>
  <w:style w:type="character" w:customStyle="1" w:styleId="z-BasduformulaireCar">
    <w:name w:val="z-Bas du formulaire Car"/>
    <w:basedOn w:val="Policepardfaut"/>
    <w:link w:val="z-Basduformulaire"/>
    <w:uiPriority w:val="99"/>
    <w:semiHidden/>
    <w:rsid w:val="00757F1A"/>
    <w:rPr>
      <w:rFonts w:ascii="Arial" w:eastAsia="Times New Roman" w:hAnsi="Arial" w:cs="Arial"/>
      <w:vanish/>
      <w:sz w:val="16"/>
      <w:szCs w:val="16"/>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4580">
      <w:bodyDiv w:val="1"/>
      <w:marLeft w:val="0"/>
      <w:marRight w:val="0"/>
      <w:marTop w:val="0"/>
      <w:marBottom w:val="0"/>
      <w:divBdr>
        <w:top w:val="none" w:sz="0" w:space="0" w:color="auto"/>
        <w:left w:val="none" w:sz="0" w:space="0" w:color="auto"/>
        <w:bottom w:val="none" w:sz="0" w:space="0" w:color="auto"/>
        <w:right w:val="none" w:sz="0" w:space="0" w:color="auto"/>
      </w:divBdr>
    </w:div>
    <w:div w:id="510724170">
      <w:bodyDiv w:val="1"/>
      <w:marLeft w:val="0"/>
      <w:marRight w:val="0"/>
      <w:marTop w:val="0"/>
      <w:marBottom w:val="0"/>
      <w:divBdr>
        <w:top w:val="none" w:sz="0" w:space="0" w:color="auto"/>
        <w:left w:val="none" w:sz="0" w:space="0" w:color="auto"/>
        <w:bottom w:val="none" w:sz="0" w:space="0" w:color="auto"/>
        <w:right w:val="none" w:sz="0" w:space="0" w:color="auto"/>
      </w:divBdr>
    </w:div>
    <w:div w:id="572859803">
      <w:bodyDiv w:val="1"/>
      <w:marLeft w:val="0"/>
      <w:marRight w:val="0"/>
      <w:marTop w:val="0"/>
      <w:marBottom w:val="0"/>
      <w:divBdr>
        <w:top w:val="none" w:sz="0" w:space="0" w:color="auto"/>
        <w:left w:val="none" w:sz="0" w:space="0" w:color="auto"/>
        <w:bottom w:val="none" w:sz="0" w:space="0" w:color="auto"/>
        <w:right w:val="none" w:sz="0" w:space="0" w:color="auto"/>
      </w:divBdr>
      <w:divsChild>
        <w:div w:id="871498370">
          <w:marLeft w:val="0"/>
          <w:marRight w:val="0"/>
          <w:marTop w:val="0"/>
          <w:marBottom w:val="0"/>
          <w:divBdr>
            <w:top w:val="single" w:sz="2" w:space="0" w:color="D9D9E3"/>
            <w:left w:val="single" w:sz="2" w:space="0" w:color="D9D9E3"/>
            <w:bottom w:val="single" w:sz="2" w:space="0" w:color="D9D9E3"/>
            <w:right w:val="single" w:sz="2" w:space="0" w:color="D9D9E3"/>
          </w:divBdr>
          <w:divsChild>
            <w:div w:id="1824196897">
              <w:marLeft w:val="0"/>
              <w:marRight w:val="0"/>
              <w:marTop w:val="0"/>
              <w:marBottom w:val="0"/>
              <w:divBdr>
                <w:top w:val="single" w:sz="2" w:space="0" w:color="D9D9E3"/>
                <w:left w:val="single" w:sz="2" w:space="0" w:color="D9D9E3"/>
                <w:bottom w:val="single" w:sz="2" w:space="0" w:color="D9D9E3"/>
                <w:right w:val="single" w:sz="2" w:space="0" w:color="D9D9E3"/>
              </w:divBdr>
              <w:divsChild>
                <w:div w:id="1000428452">
                  <w:marLeft w:val="0"/>
                  <w:marRight w:val="0"/>
                  <w:marTop w:val="0"/>
                  <w:marBottom w:val="0"/>
                  <w:divBdr>
                    <w:top w:val="single" w:sz="2" w:space="0" w:color="D9D9E3"/>
                    <w:left w:val="single" w:sz="2" w:space="0" w:color="D9D9E3"/>
                    <w:bottom w:val="single" w:sz="2" w:space="0" w:color="D9D9E3"/>
                    <w:right w:val="single" w:sz="2" w:space="0" w:color="D9D9E3"/>
                  </w:divBdr>
                  <w:divsChild>
                    <w:div w:id="924609822">
                      <w:marLeft w:val="0"/>
                      <w:marRight w:val="0"/>
                      <w:marTop w:val="0"/>
                      <w:marBottom w:val="0"/>
                      <w:divBdr>
                        <w:top w:val="single" w:sz="2" w:space="0" w:color="D9D9E3"/>
                        <w:left w:val="single" w:sz="2" w:space="0" w:color="D9D9E3"/>
                        <w:bottom w:val="single" w:sz="2" w:space="0" w:color="D9D9E3"/>
                        <w:right w:val="single" w:sz="2" w:space="0" w:color="D9D9E3"/>
                      </w:divBdr>
                      <w:divsChild>
                        <w:div w:id="901451071">
                          <w:marLeft w:val="0"/>
                          <w:marRight w:val="0"/>
                          <w:marTop w:val="0"/>
                          <w:marBottom w:val="0"/>
                          <w:divBdr>
                            <w:top w:val="single" w:sz="2" w:space="0" w:color="auto"/>
                            <w:left w:val="single" w:sz="2" w:space="0" w:color="auto"/>
                            <w:bottom w:val="single" w:sz="6" w:space="0" w:color="auto"/>
                            <w:right w:val="single" w:sz="2" w:space="0" w:color="auto"/>
                          </w:divBdr>
                          <w:divsChild>
                            <w:div w:id="1955752285">
                              <w:marLeft w:val="0"/>
                              <w:marRight w:val="0"/>
                              <w:marTop w:val="100"/>
                              <w:marBottom w:val="100"/>
                              <w:divBdr>
                                <w:top w:val="single" w:sz="2" w:space="0" w:color="D9D9E3"/>
                                <w:left w:val="single" w:sz="2" w:space="0" w:color="D9D9E3"/>
                                <w:bottom w:val="single" w:sz="2" w:space="0" w:color="D9D9E3"/>
                                <w:right w:val="single" w:sz="2" w:space="0" w:color="D9D9E3"/>
                              </w:divBdr>
                              <w:divsChild>
                                <w:div w:id="977876538">
                                  <w:marLeft w:val="0"/>
                                  <w:marRight w:val="0"/>
                                  <w:marTop w:val="0"/>
                                  <w:marBottom w:val="0"/>
                                  <w:divBdr>
                                    <w:top w:val="single" w:sz="2" w:space="0" w:color="D9D9E3"/>
                                    <w:left w:val="single" w:sz="2" w:space="0" w:color="D9D9E3"/>
                                    <w:bottom w:val="single" w:sz="2" w:space="0" w:color="D9D9E3"/>
                                    <w:right w:val="single" w:sz="2" w:space="0" w:color="D9D9E3"/>
                                  </w:divBdr>
                                  <w:divsChild>
                                    <w:div w:id="1739665092">
                                      <w:marLeft w:val="0"/>
                                      <w:marRight w:val="0"/>
                                      <w:marTop w:val="0"/>
                                      <w:marBottom w:val="0"/>
                                      <w:divBdr>
                                        <w:top w:val="single" w:sz="2" w:space="0" w:color="D9D9E3"/>
                                        <w:left w:val="single" w:sz="2" w:space="0" w:color="D9D9E3"/>
                                        <w:bottom w:val="single" w:sz="2" w:space="0" w:color="D9D9E3"/>
                                        <w:right w:val="single" w:sz="2" w:space="0" w:color="D9D9E3"/>
                                      </w:divBdr>
                                      <w:divsChild>
                                        <w:div w:id="1503348724">
                                          <w:marLeft w:val="0"/>
                                          <w:marRight w:val="0"/>
                                          <w:marTop w:val="0"/>
                                          <w:marBottom w:val="0"/>
                                          <w:divBdr>
                                            <w:top w:val="single" w:sz="2" w:space="0" w:color="D9D9E3"/>
                                            <w:left w:val="single" w:sz="2" w:space="0" w:color="D9D9E3"/>
                                            <w:bottom w:val="single" w:sz="2" w:space="0" w:color="D9D9E3"/>
                                            <w:right w:val="single" w:sz="2" w:space="0" w:color="D9D9E3"/>
                                          </w:divBdr>
                                          <w:divsChild>
                                            <w:div w:id="582227848">
                                              <w:marLeft w:val="0"/>
                                              <w:marRight w:val="0"/>
                                              <w:marTop w:val="0"/>
                                              <w:marBottom w:val="0"/>
                                              <w:divBdr>
                                                <w:top w:val="single" w:sz="2" w:space="0" w:color="D9D9E3"/>
                                                <w:left w:val="single" w:sz="2" w:space="0" w:color="D9D9E3"/>
                                                <w:bottom w:val="single" w:sz="2" w:space="0" w:color="D9D9E3"/>
                                                <w:right w:val="single" w:sz="2" w:space="0" w:color="D9D9E3"/>
                                              </w:divBdr>
                                              <w:divsChild>
                                                <w:div w:id="1138188152">
                                                  <w:marLeft w:val="0"/>
                                                  <w:marRight w:val="0"/>
                                                  <w:marTop w:val="0"/>
                                                  <w:marBottom w:val="0"/>
                                                  <w:divBdr>
                                                    <w:top w:val="single" w:sz="2" w:space="0" w:color="D9D9E3"/>
                                                    <w:left w:val="single" w:sz="2" w:space="0" w:color="D9D9E3"/>
                                                    <w:bottom w:val="single" w:sz="2" w:space="0" w:color="D9D9E3"/>
                                                    <w:right w:val="single" w:sz="2" w:space="0" w:color="D9D9E3"/>
                                                  </w:divBdr>
                                                  <w:divsChild>
                                                    <w:div w:id="1918399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7645326">
          <w:marLeft w:val="0"/>
          <w:marRight w:val="0"/>
          <w:marTop w:val="0"/>
          <w:marBottom w:val="0"/>
          <w:divBdr>
            <w:top w:val="none" w:sz="0" w:space="0" w:color="auto"/>
            <w:left w:val="none" w:sz="0" w:space="0" w:color="auto"/>
            <w:bottom w:val="none" w:sz="0" w:space="0" w:color="auto"/>
            <w:right w:val="none" w:sz="0" w:space="0" w:color="auto"/>
          </w:divBdr>
        </w:div>
      </w:divsChild>
    </w:div>
    <w:div w:id="766582508">
      <w:bodyDiv w:val="1"/>
      <w:marLeft w:val="0"/>
      <w:marRight w:val="0"/>
      <w:marTop w:val="0"/>
      <w:marBottom w:val="0"/>
      <w:divBdr>
        <w:top w:val="none" w:sz="0" w:space="0" w:color="auto"/>
        <w:left w:val="none" w:sz="0" w:space="0" w:color="auto"/>
        <w:bottom w:val="none" w:sz="0" w:space="0" w:color="auto"/>
        <w:right w:val="none" w:sz="0" w:space="0" w:color="auto"/>
      </w:divBdr>
    </w:div>
    <w:div w:id="1054964187">
      <w:bodyDiv w:val="1"/>
      <w:marLeft w:val="0"/>
      <w:marRight w:val="0"/>
      <w:marTop w:val="0"/>
      <w:marBottom w:val="0"/>
      <w:divBdr>
        <w:top w:val="none" w:sz="0" w:space="0" w:color="auto"/>
        <w:left w:val="none" w:sz="0" w:space="0" w:color="auto"/>
        <w:bottom w:val="none" w:sz="0" w:space="0" w:color="auto"/>
        <w:right w:val="none" w:sz="0" w:space="0" w:color="auto"/>
      </w:divBdr>
    </w:div>
    <w:div w:id="1229536183">
      <w:bodyDiv w:val="1"/>
      <w:marLeft w:val="0"/>
      <w:marRight w:val="0"/>
      <w:marTop w:val="0"/>
      <w:marBottom w:val="0"/>
      <w:divBdr>
        <w:top w:val="none" w:sz="0" w:space="0" w:color="auto"/>
        <w:left w:val="none" w:sz="0" w:space="0" w:color="auto"/>
        <w:bottom w:val="none" w:sz="0" w:space="0" w:color="auto"/>
        <w:right w:val="none" w:sz="0" w:space="0" w:color="auto"/>
      </w:divBdr>
    </w:div>
    <w:div w:id="1314290202">
      <w:bodyDiv w:val="1"/>
      <w:marLeft w:val="0"/>
      <w:marRight w:val="0"/>
      <w:marTop w:val="0"/>
      <w:marBottom w:val="0"/>
      <w:divBdr>
        <w:top w:val="none" w:sz="0" w:space="0" w:color="auto"/>
        <w:left w:val="none" w:sz="0" w:space="0" w:color="auto"/>
        <w:bottom w:val="none" w:sz="0" w:space="0" w:color="auto"/>
        <w:right w:val="none" w:sz="0" w:space="0" w:color="auto"/>
      </w:divBdr>
    </w:div>
    <w:div w:id="1336805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678</Words>
  <Characters>3730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Sherife Kir</cp:lastModifiedBy>
  <cp:revision>49</cp:revision>
  <cp:lastPrinted>2023-10-16T07:30:00Z</cp:lastPrinted>
  <dcterms:created xsi:type="dcterms:W3CDTF">2020-10-04T12:12:00Z</dcterms:created>
  <dcterms:modified xsi:type="dcterms:W3CDTF">2023-10-24T10:36:00Z</dcterms:modified>
</cp:coreProperties>
</file>