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901C" w14:textId="0F438C41" w:rsidR="001837CC" w:rsidRPr="00AC3284" w:rsidRDefault="001837CC" w:rsidP="001837CC">
      <w:pPr>
        <w:shd w:val="clear" w:color="auto" w:fill="FFFFFF"/>
        <w:spacing w:beforeAutospacing="1" w:afterAutospacing="1" w:line="276" w:lineRule="auto"/>
        <w:jc w:val="both"/>
        <w:outlineLvl w:val="1"/>
        <w:rPr>
          <w:rFonts w:ascii="Century Gothic" w:hAnsi="Century Gothic"/>
          <w:b/>
          <w:bCs/>
          <w:color w:val="1F1F1F"/>
          <w:sz w:val="30"/>
          <w:szCs w:val="30"/>
          <w:lang w:val="de-CH"/>
        </w:rPr>
      </w:pPr>
      <w:r w:rsidRPr="00AC3284">
        <w:rPr>
          <w:rFonts w:ascii="Century Gothic" w:hAnsi="Century Gothic"/>
          <w:b/>
          <w:bCs/>
          <w:color w:val="1F1F1F"/>
          <w:sz w:val="30"/>
          <w:szCs w:val="30"/>
          <w:lang w:val="de-CH"/>
        </w:rPr>
        <w:t>So heftig drückt die Inflation dem Mittelstand aufs Portemonnaie</w:t>
      </w:r>
    </w:p>
    <w:p w14:paraId="66A77449" w14:textId="77777777" w:rsidR="001837CC" w:rsidRPr="00AD3F59" w:rsidRDefault="001837CC" w:rsidP="001837CC">
      <w:pPr>
        <w:spacing w:line="276" w:lineRule="auto"/>
        <w:jc w:val="both"/>
        <w:rPr>
          <w:rFonts w:ascii="Century Gothic" w:hAnsi="Century Gothic"/>
          <w:sz w:val="22"/>
          <w:szCs w:val="22"/>
          <w:lang w:val="de-CH"/>
        </w:rPr>
      </w:pPr>
      <w:r w:rsidRPr="00AD3F59">
        <w:rPr>
          <w:rFonts w:ascii="Century Gothic" w:hAnsi="Century Gothic"/>
          <w:sz w:val="22"/>
          <w:szCs w:val="22"/>
          <w:lang w:val="de-CH"/>
        </w:rPr>
        <w:t xml:space="preserve">Seit Monaten hat die </w:t>
      </w:r>
      <w:r w:rsidRPr="00AD3F59">
        <w:rPr>
          <w:rFonts w:ascii="Century Gothic" w:hAnsi="Century Gothic"/>
          <w:sz w:val="22"/>
          <w:szCs w:val="22"/>
          <w:u w:val="single"/>
          <w:lang w:val="de-CH"/>
        </w:rPr>
        <w:t>Teuerung</w:t>
      </w:r>
      <w:r w:rsidRPr="00AD3F59">
        <w:rPr>
          <w:rFonts w:ascii="Century Gothic" w:hAnsi="Century Gothic"/>
          <w:sz w:val="22"/>
          <w:szCs w:val="22"/>
          <w:lang w:val="de-CH"/>
        </w:rPr>
        <w:t xml:space="preserve"> die Schweiz fest im Griff. Auch wenn die Inflation hierzulande im Juli </w:t>
      </w:r>
      <w:r w:rsidRPr="001837CC">
        <w:rPr>
          <w:rFonts w:ascii="Century Gothic" w:hAnsi="Century Gothic"/>
          <w:sz w:val="22"/>
          <w:szCs w:val="22"/>
          <w:lang w:val="de-CH"/>
        </w:rPr>
        <w:t xml:space="preserve">2023 </w:t>
      </w:r>
      <w:r w:rsidRPr="00AD3F59">
        <w:rPr>
          <w:rFonts w:ascii="Century Gothic" w:hAnsi="Century Gothic"/>
          <w:sz w:val="22"/>
          <w:szCs w:val="22"/>
          <w:lang w:val="de-CH"/>
        </w:rPr>
        <w:t>auf 1,6 Prozent gesunken ist, spüren die Schweizerinnen und Schweizer die höheren Preise nach wie vor – vor allem bei Lebensmitteln und Getränken. Diese wurden im Juli gemäss Bundesamt für Statistik um 5,3 Prozent teurer.</w:t>
      </w:r>
    </w:p>
    <w:p w14:paraId="412506DC" w14:textId="77777777" w:rsidR="001837CC" w:rsidRPr="00AD3F59" w:rsidRDefault="001837CC" w:rsidP="001837CC">
      <w:pPr>
        <w:spacing w:line="276" w:lineRule="auto"/>
        <w:jc w:val="both"/>
        <w:rPr>
          <w:rFonts w:ascii="Century Gothic" w:hAnsi="Century Gothic"/>
          <w:sz w:val="22"/>
          <w:szCs w:val="22"/>
          <w:lang w:val="de-CH"/>
        </w:rPr>
      </w:pPr>
      <w:r w:rsidRPr="00AD3F59">
        <w:rPr>
          <w:rFonts w:ascii="Century Gothic" w:hAnsi="Century Gothic"/>
          <w:sz w:val="22"/>
          <w:szCs w:val="22"/>
          <w:lang w:val="de-CH"/>
        </w:rPr>
        <w:t xml:space="preserve">Besonders Personen mit einem tiefen Bruttoeinkommen von bis zu 4000 Franken bekommen die Inflation zu spüren, zeigt eine Umfrage von Comparis vom Donnerstag. 64 Prozent geben an, </w:t>
      </w:r>
      <w:r w:rsidRPr="00AD3F59">
        <w:rPr>
          <w:rFonts w:ascii="Century Gothic" w:hAnsi="Century Gothic"/>
          <w:sz w:val="22"/>
          <w:szCs w:val="22"/>
          <w:u w:val="single"/>
          <w:lang w:val="de-CH"/>
        </w:rPr>
        <w:t>sich</w:t>
      </w:r>
      <w:r w:rsidRPr="00AD3F59">
        <w:rPr>
          <w:rFonts w:ascii="Century Gothic" w:hAnsi="Century Gothic"/>
          <w:sz w:val="22"/>
          <w:szCs w:val="22"/>
          <w:lang w:val="de-CH"/>
        </w:rPr>
        <w:t xml:space="preserve"> weniger </w:t>
      </w:r>
      <w:r w:rsidRPr="00AD3F59">
        <w:rPr>
          <w:rFonts w:ascii="Century Gothic" w:hAnsi="Century Gothic"/>
          <w:sz w:val="22"/>
          <w:szCs w:val="22"/>
          <w:u w:val="single"/>
          <w:lang w:val="de-CH"/>
        </w:rPr>
        <w:t>leisten</w:t>
      </w:r>
      <w:r w:rsidRPr="00AD3F59">
        <w:rPr>
          <w:rFonts w:ascii="Century Gothic" w:hAnsi="Century Gothic"/>
          <w:sz w:val="22"/>
          <w:szCs w:val="22"/>
          <w:lang w:val="de-CH"/>
        </w:rPr>
        <w:t xml:space="preserve"> zu können als noch vor einem Jahr. «Hier können sich zwei von drei Personen deutlich weniger kaufen als noch vor einem Jahr», lässt sich Michael Kuhn, Consumer-Finance-Experte bei Comparis, zitieren.</w:t>
      </w:r>
    </w:p>
    <w:p w14:paraId="448506CE" w14:textId="77777777" w:rsidR="001837CC" w:rsidRPr="00AD3F59" w:rsidRDefault="001837CC" w:rsidP="001837CC">
      <w:pPr>
        <w:spacing w:line="276" w:lineRule="auto"/>
        <w:jc w:val="both"/>
        <w:rPr>
          <w:rFonts w:ascii="Century Gothic" w:hAnsi="Century Gothic"/>
          <w:sz w:val="22"/>
          <w:szCs w:val="22"/>
          <w:lang w:val="de-CH"/>
        </w:rPr>
      </w:pPr>
      <w:r w:rsidRPr="00AD3F59">
        <w:rPr>
          <w:rFonts w:ascii="Century Gothic" w:hAnsi="Century Gothic"/>
          <w:sz w:val="22"/>
          <w:szCs w:val="22"/>
          <w:lang w:val="de-CH"/>
        </w:rPr>
        <w:t>Aber auch der Mittelstand mit einem Einkommen von 4000 bis 8000 Franken leidet. Hier gibt ebenfalls über die Hälfte an, weniger kaufen zu können. An Personen mit einem Lohn von über 8000 Franken geht die Teuerung ebenfalls nicht spurlos vorbei. Bei 34 Prozent drückt die Inflation ebenfalls aufs Budget.</w:t>
      </w:r>
    </w:p>
    <w:p w14:paraId="3E62E15B" w14:textId="77777777" w:rsidR="001837CC" w:rsidRPr="00AD3F59" w:rsidRDefault="001837CC" w:rsidP="001837CC">
      <w:pPr>
        <w:spacing w:before="240" w:line="276" w:lineRule="auto"/>
        <w:jc w:val="both"/>
        <w:outlineLvl w:val="2"/>
        <w:rPr>
          <w:rFonts w:ascii="Century Gothic" w:hAnsi="Century Gothic"/>
          <w:b/>
          <w:bCs/>
          <w:sz w:val="22"/>
          <w:szCs w:val="22"/>
          <w:lang w:val="de-CH"/>
        </w:rPr>
      </w:pPr>
      <w:r w:rsidRPr="00AD3F59">
        <w:rPr>
          <w:rFonts w:ascii="Century Gothic" w:hAnsi="Century Gothic"/>
          <w:b/>
          <w:bCs/>
          <w:sz w:val="22"/>
          <w:szCs w:val="22"/>
          <w:lang w:val="de-CH"/>
        </w:rPr>
        <w:t>Butter, Reisen oder Strom</w:t>
      </w:r>
    </w:p>
    <w:p w14:paraId="726C35B3" w14:textId="77777777" w:rsidR="001837CC" w:rsidRPr="00AD3F59" w:rsidRDefault="001837CC" w:rsidP="001837CC">
      <w:pPr>
        <w:spacing w:line="276" w:lineRule="auto"/>
        <w:jc w:val="both"/>
        <w:rPr>
          <w:rFonts w:ascii="Century Gothic" w:hAnsi="Century Gothic"/>
          <w:sz w:val="22"/>
          <w:szCs w:val="22"/>
          <w:lang w:val="de-CH"/>
        </w:rPr>
      </w:pPr>
      <w:r w:rsidRPr="00AD3F59">
        <w:rPr>
          <w:rFonts w:ascii="Century Gothic" w:hAnsi="Century Gothic"/>
          <w:sz w:val="22"/>
          <w:szCs w:val="22"/>
          <w:lang w:val="de-CH"/>
        </w:rPr>
        <w:t>Comparis hat für die Umfrage die sieben Güter und Dienstleistungen untersucht, die sich in den letzten zwölf Monaten am meisten verteuert haben. Dazu zählen Strom, Zucker, Speisefette, Süssgetränke, Butter, Pauschalreisen sowie die Parahotellerie mit Ferienwohnungen und Camping.</w:t>
      </w:r>
    </w:p>
    <w:p w14:paraId="3C550578" w14:textId="77777777" w:rsidR="001837CC" w:rsidRPr="00AD3F59" w:rsidRDefault="001837CC" w:rsidP="001837CC">
      <w:pPr>
        <w:spacing w:line="276" w:lineRule="auto"/>
        <w:jc w:val="both"/>
        <w:rPr>
          <w:rFonts w:ascii="Century Gothic" w:hAnsi="Century Gothic"/>
          <w:sz w:val="22"/>
          <w:szCs w:val="22"/>
          <w:lang w:val="de-CH"/>
        </w:rPr>
      </w:pPr>
      <w:r w:rsidRPr="00AD3F59">
        <w:rPr>
          <w:rFonts w:ascii="Century Gothic" w:hAnsi="Century Gothic"/>
          <w:sz w:val="22"/>
          <w:szCs w:val="22"/>
          <w:lang w:val="de-CH"/>
        </w:rPr>
        <w:t>Immerhin: Erste Detailhändler reagieren bereits und senken ihre Preise wieder. </w:t>
      </w:r>
      <w:r w:rsidRPr="00AD3F59">
        <w:rPr>
          <w:rFonts w:ascii="Century Gothic" w:hAnsi="Century Gothic"/>
          <w:color w:val="1F1F1F"/>
          <w:sz w:val="22"/>
          <w:szCs w:val="22"/>
          <w:lang w:val="de-CH"/>
        </w:rPr>
        <w:t>Lidl Schweiz arbeitet derzeit an einer «grossflächigen Preissenkung»</w:t>
      </w:r>
      <w:r w:rsidRPr="00AD3F59">
        <w:rPr>
          <w:rFonts w:ascii="Century Gothic" w:hAnsi="Century Gothic"/>
          <w:sz w:val="22"/>
          <w:szCs w:val="22"/>
          <w:lang w:val="de-CH"/>
        </w:rPr>
        <w:t xml:space="preserve">, wie Blick berichtete. Seit Jahresbeginn senkte der Discounter die Ladenpreise von 340 Produkten – denn die </w:t>
      </w:r>
      <w:r w:rsidRPr="00AD3F59">
        <w:rPr>
          <w:rFonts w:ascii="Century Gothic" w:hAnsi="Century Gothic"/>
          <w:sz w:val="22"/>
          <w:szCs w:val="22"/>
          <w:u w:val="single"/>
          <w:lang w:val="de-CH"/>
        </w:rPr>
        <w:t>Rohstoff</w:t>
      </w:r>
      <w:r w:rsidRPr="00AD3F59">
        <w:rPr>
          <w:rFonts w:ascii="Century Gothic" w:hAnsi="Century Gothic"/>
          <w:sz w:val="22"/>
          <w:szCs w:val="22"/>
          <w:lang w:val="de-CH"/>
        </w:rPr>
        <w:t>preise sind ebenfalls wieder gesunken. Generell merken die Detailhändler, dass Kunden stärker auf günstigere Lebensmittel und Eigenmarken ausweichen. </w:t>
      </w:r>
      <w:r w:rsidRPr="00AD3F59">
        <w:rPr>
          <w:rFonts w:ascii="Century Gothic" w:hAnsi="Century Gothic"/>
          <w:color w:val="1F1F1F"/>
          <w:sz w:val="22"/>
          <w:szCs w:val="22"/>
          <w:lang w:val="de-CH"/>
        </w:rPr>
        <w:t>Beim Strom steigen die Preise</w:t>
      </w:r>
      <w:r w:rsidRPr="00AD3F59">
        <w:rPr>
          <w:rFonts w:ascii="Century Gothic" w:hAnsi="Century Gothic"/>
          <w:sz w:val="22"/>
          <w:szCs w:val="22"/>
          <w:lang w:val="de-CH"/>
        </w:rPr>
        <w:t> dagegen je nach Kanton 2024 weiter stark an.</w:t>
      </w:r>
    </w:p>
    <w:p w14:paraId="24BFA6BC" w14:textId="77777777" w:rsidR="001837CC" w:rsidRPr="00AD3F59" w:rsidRDefault="001837CC" w:rsidP="001837CC">
      <w:pPr>
        <w:spacing w:before="240" w:line="276" w:lineRule="auto"/>
        <w:jc w:val="both"/>
        <w:outlineLvl w:val="2"/>
        <w:rPr>
          <w:rFonts w:ascii="Century Gothic" w:hAnsi="Century Gothic"/>
          <w:b/>
          <w:bCs/>
          <w:sz w:val="22"/>
          <w:szCs w:val="22"/>
          <w:lang w:val="de-CH"/>
        </w:rPr>
      </w:pPr>
      <w:r w:rsidRPr="00AD3F59">
        <w:rPr>
          <w:rFonts w:ascii="Century Gothic" w:hAnsi="Century Gothic"/>
          <w:b/>
          <w:bCs/>
          <w:sz w:val="22"/>
          <w:szCs w:val="22"/>
          <w:lang w:val="de-CH"/>
        </w:rPr>
        <w:t>Ältere am stärksten betroffen</w:t>
      </w:r>
    </w:p>
    <w:p w14:paraId="676C417A" w14:textId="77777777" w:rsidR="001837CC" w:rsidRPr="00AD3F59" w:rsidRDefault="001837CC" w:rsidP="001837CC">
      <w:pPr>
        <w:spacing w:line="276" w:lineRule="auto"/>
        <w:jc w:val="both"/>
        <w:rPr>
          <w:rFonts w:ascii="Century Gothic" w:hAnsi="Century Gothic"/>
          <w:sz w:val="22"/>
          <w:szCs w:val="22"/>
          <w:lang w:val="de-CH"/>
        </w:rPr>
      </w:pPr>
      <w:r w:rsidRPr="00AD3F59">
        <w:rPr>
          <w:rFonts w:ascii="Century Gothic" w:hAnsi="Century Gothic"/>
          <w:sz w:val="22"/>
          <w:szCs w:val="22"/>
          <w:lang w:val="de-CH"/>
        </w:rPr>
        <w:t xml:space="preserve">Nicht nur beim </w:t>
      </w:r>
      <w:r w:rsidRPr="00AD3F59">
        <w:rPr>
          <w:rFonts w:ascii="Century Gothic" w:hAnsi="Century Gothic"/>
          <w:sz w:val="22"/>
          <w:szCs w:val="22"/>
          <w:u w:val="single"/>
          <w:lang w:val="de-CH"/>
        </w:rPr>
        <w:t>Einkommen</w:t>
      </w:r>
      <w:r w:rsidRPr="00AD3F59">
        <w:rPr>
          <w:rFonts w:ascii="Century Gothic" w:hAnsi="Century Gothic"/>
          <w:sz w:val="22"/>
          <w:szCs w:val="22"/>
          <w:lang w:val="de-CH"/>
        </w:rPr>
        <w:t xml:space="preserve"> – auch beim Alter gibt es Unterschiede. Am stärksten von der Teuerung betroffen sind die über 56-Jährigen. 60 Prozent sagen, dass sie sich mit dem verfügbaren Geld weniger kaufen können als im Vorjahr. Die Jüngsten (18- bis 35-jährig) kommen mit 41 Prozent etwas besser weg als die 36- bis 55-Jährigen. Dort drückt die Inflation bei der Hälfte der Befragten aufs Portemonnaie, schreibt Comparis.</w:t>
      </w:r>
    </w:p>
    <w:p w14:paraId="49CA52C7" w14:textId="6C1E853E" w:rsidR="00327DE6" w:rsidRDefault="00327DE6" w:rsidP="00253333">
      <w:pPr>
        <w:spacing w:after="60" w:line="276" w:lineRule="auto"/>
        <w:jc w:val="both"/>
        <w:rPr>
          <w:rFonts w:ascii="Century Gothic" w:hAnsi="Century Gothic"/>
          <w:sz w:val="22"/>
          <w:szCs w:val="22"/>
          <w:lang w:val="de-CH"/>
        </w:rPr>
      </w:pPr>
      <w:r>
        <w:rPr>
          <w:rFonts w:ascii="Century Gothic" w:hAnsi="Century Gothic"/>
          <w:sz w:val="22"/>
          <w:szCs w:val="22"/>
          <w:lang w:val="de-CH"/>
        </w:rPr>
        <w:t xml:space="preserve">                                                          </w:t>
      </w:r>
    </w:p>
    <w:p w14:paraId="346D48D3" w14:textId="40CFF8B9" w:rsidR="00DE0467" w:rsidRPr="00253333" w:rsidRDefault="00C74A86" w:rsidP="00253333">
      <w:pPr>
        <w:spacing w:after="360"/>
        <w:jc w:val="both"/>
        <w:rPr>
          <w:rFonts w:ascii="Century Gothic" w:hAnsi="Century Gothic" w:cstheme="minorHAnsi"/>
          <w:color w:val="000000" w:themeColor="text1"/>
          <w:sz w:val="18"/>
          <w:szCs w:val="18"/>
          <w:lang w:val="de-CH"/>
        </w:rPr>
      </w:pPr>
      <w:r w:rsidRPr="00253333">
        <w:rPr>
          <w:rFonts w:ascii="Century Gothic" w:hAnsi="Century Gothic" w:cstheme="minorHAnsi"/>
          <w:color w:val="000000" w:themeColor="text1"/>
          <w:sz w:val="18"/>
          <w:szCs w:val="18"/>
          <w:lang w:val="de-CH"/>
        </w:rPr>
        <w:t>Quel</w:t>
      </w:r>
      <w:r w:rsidR="00327DE6" w:rsidRPr="00253333">
        <w:rPr>
          <w:rFonts w:ascii="Century Gothic" w:hAnsi="Century Gothic" w:cstheme="minorHAnsi"/>
          <w:color w:val="000000" w:themeColor="text1"/>
          <w:sz w:val="18"/>
          <w:szCs w:val="18"/>
          <w:lang w:val="de-CH"/>
        </w:rPr>
        <w:t xml:space="preserve">le: www. </w:t>
      </w:r>
      <w:r w:rsidR="004F64C5">
        <w:rPr>
          <w:rFonts w:ascii="Century Gothic" w:hAnsi="Century Gothic" w:cstheme="minorHAnsi"/>
          <w:color w:val="000000" w:themeColor="text1"/>
          <w:sz w:val="18"/>
          <w:szCs w:val="18"/>
          <w:lang w:val="de-CH"/>
        </w:rPr>
        <w:t>blick</w:t>
      </w:r>
      <w:r w:rsidR="00327DE6" w:rsidRPr="00253333">
        <w:rPr>
          <w:rFonts w:ascii="Century Gothic" w:hAnsi="Century Gothic" w:cstheme="minorHAnsi"/>
          <w:color w:val="000000" w:themeColor="text1"/>
          <w:sz w:val="18"/>
          <w:szCs w:val="18"/>
          <w:lang w:val="de-CH"/>
        </w:rPr>
        <w:t xml:space="preserve">.ch, </w:t>
      </w:r>
      <w:r w:rsidR="007A6927">
        <w:rPr>
          <w:rFonts w:ascii="Century Gothic" w:hAnsi="Century Gothic" w:cstheme="minorHAnsi"/>
          <w:color w:val="000000" w:themeColor="text1"/>
          <w:sz w:val="18"/>
          <w:szCs w:val="18"/>
          <w:lang w:val="de-CH"/>
        </w:rPr>
        <w:t>31</w:t>
      </w:r>
      <w:r w:rsidR="00327DE6" w:rsidRPr="00253333">
        <w:rPr>
          <w:rFonts w:ascii="Century Gothic" w:hAnsi="Century Gothic" w:cstheme="minorHAnsi"/>
          <w:color w:val="000000" w:themeColor="text1"/>
          <w:sz w:val="18"/>
          <w:szCs w:val="18"/>
          <w:lang w:val="de-CH"/>
        </w:rPr>
        <w:t>.0</w:t>
      </w:r>
      <w:r w:rsidR="007A6927">
        <w:rPr>
          <w:rFonts w:ascii="Century Gothic" w:hAnsi="Century Gothic" w:cstheme="minorHAnsi"/>
          <w:color w:val="000000" w:themeColor="text1"/>
          <w:sz w:val="18"/>
          <w:szCs w:val="18"/>
          <w:lang w:val="de-CH"/>
        </w:rPr>
        <w:t>8</w:t>
      </w:r>
      <w:r w:rsidR="00327DE6" w:rsidRPr="00253333">
        <w:rPr>
          <w:rFonts w:ascii="Century Gothic" w:hAnsi="Century Gothic" w:cstheme="minorHAnsi"/>
          <w:color w:val="000000" w:themeColor="text1"/>
          <w:sz w:val="18"/>
          <w:szCs w:val="18"/>
          <w:lang w:val="de-CH"/>
        </w:rPr>
        <w:t>.202</w:t>
      </w:r>
      <w:r w:rsidR="007A6927">
        <w:rPr>
          <w:rFonts w:ascii="Century Gothic" w:hAnsi="Century Gothic" w:cstheme="minorHAnsi"/>
          <w:color w:val="000000" w:themeColor="text1"/>
          <w:sz w:val="18"/>
          <w:szCs w:val="18"/>
          <w:lang w:val="de-CH"/>
        </w:rPr>
        <w:t>3</w:t>
      </w:r>
      <w:r w:rsidR="004F64C5">
        <w:rPr>
          <w:rFonts w:ascii="Century Gothic" w:hAnsi="Century Gothic" w:cstheme="minorHAnsi"/>
          <w:color w:val="000000" w:themeColor="text1"/>
          <w:sz w:val="18"/>
          <w:szCs w:val="18"/>
          <w:lang w:val="de-CH"/>
        </w:rPr>
        <w:tab/>
      </w:r>
      <w:r w:rsidR="002E6EF0" w:rsidRPr="00253333">
        <w:rPr>
          <w:rFonts w:ascii="Century Gothic" w:hAnsi="Century Gothic" w:cstheme="minorHAnsi"/>
          <w:color w:val="000000" w:themeColor="text1"/>
          <w:sz w:val="18"/>
          <w:szCs w:val="18"/>
          <w:lang w:val="de-CH"/>
        </w:rPr>
        <w:t xml:space="preserve">                                                                                     </w:t>
      </w:r>
      <w:r w:rsidR="00253333">
        <w:rPr>
          <w:rFonts w:ascii="Century Gothic" w:hAnsi="Century Gothic" w:cstheme="minorHAnsi"/>
          <w:color w:val="000000" w:themeColor="text1"/>
          <w:sz w:val="18"/>
          <w:szCs w:val="18"/>
          <w:lang w:val="de-CH"/>
        </w:rPr>
        <w:t xml:space="preserve">                    </w:t>
      </w:r>
    </w:p>
    <w:p w14:paraId="0E0F3CBF" w14:textId="1557F016" w:rsidR="00DC6605" w:rsidRPr="00F822D5" w:rsidRDefault="00DC6605" w:rsidP="00DE0467">
      <w:pPr>
        <w:shd w:val="clear" w:color="auto" w:fill="FFFFFF"/>
        <w:tabs>
          <w:tab w:val="left" w:pos="600"/>
        </w:tabs>
        <w:jc w:val="both"/>
        <w:outlineLvl w:val="2"/>
        <w:rPr>
          <w:rFonts w:ascii="Century Gothic" w:hAnsi="Century Gothic" w:cs="Tahoma"/>
          <w:b/>
          <w:bCs/>
          <w:i/>
          <w:color w:val="000000" w:themeColor="text1"/>
          <w:spacing w:val="2"/>
          <w:sz w:val="22"/>
          <w:szCs w:val="22"/>
          <w:lang w:val="de-DE"/>
        </w:rPr>
      </w:pPr>
      <w:r w:rsidRPr="00F822D5">
        <w:rPr>
          <w:rFonts w:ascii="Century Gothic" w:hAnsi="Century Gothic" w:cs="Tahoma"/>
          <w:b/>
          <w:bCs/>
          <w:i/>
          <w:color w:val="000000" w:themeColor="text1"/>
          <w:spacing w:val="2"/>
          <w:sz w:val="22"/>
          <w:szCs w:val="22"/>
          <w:lang w:val="de-DE"/>
        </w:rPr>
        <w:t xml:space="preserve">Erklären Sie die vier </w:t>
      </w:r>
      <w:r w:rsidRPr="00F822D5">
        <w:rPr>
          <w:rFonts w:ascii="Century Gothic" w:hAnsi="Century Gothic" w:cs="Tahoma"/>
          <w:b/>
          <w:bCs/>
          <w:i/>
          <w:color w:val="000000" w:themeColor="text1"/>
          <w:spacing w:val="2"/>
          <w:sz w:val="22"/>
          <w:szCs w:val="22"/>
          <w:u w:val="single"/>
          <w:lang w:val="de-DE"/>
        </w:rPr>
        <w:t>unterstrichenen</w:t>
      </w:r>
      <w:r w:rsidRPr="00F822D5">
        <w:rPr>
          <w:rFonts w:ascii="Century Gothic" w:hAnsi="Century Gothic" w:cs="Tahoma"/>
          <w:b/>
          <w:bCs/>
          <w:i/>
          <w:color w:val="000000" w:themeColor="text1"/>
          <w:spacing w:val="2"/>
          <w:sz w:val="22"/>
          <w:szCs w:val="22"/>
          <w:lang w:val="de-DE"/>
        </w:rPr>
        <w:t xml:space="preserve"> Wörter oder finden Sie ein Synonym!</w:t>
      </w:r>
    </w:p>
    <w:p w14:paraId="69A23C0E" w14:textId="77777777" w:rsidR="008F3107" w:rsidRPr="00F822D5" w:rsidRDefault="008F3107" w:rsidP="00DE0467">
      <w:pPr>
        <w:shd w:val="clear" w:color="auto" w:fill="FFFFFF"/>
        <w:tabs>
          <w:tab w:val="left" w:pos="600"/>
        </w:tabs>
        <w:jc w:val="both"/>
        <w:outlineLvl w:val="2"/>
        <w:rPr>
          <w:rFonts w:ascii="Century Gothic" w:hAnsi="Century Gothic" w:cs="Tahoma"/>
          <w:b/>
          <w:bCs/>
          <w:i/>
          <w:color w:val="000000" w:themeColor="text1"/>
          <w:spacing w:val="2"/>
          <w:sz w:val="22"/>
          <w:szCs w:val="22"/>
          <w:lang w:val="de-DE"/>
        </w:rPr>
      </w:pPr>
    </w:p>
    <w:p w14:paraId="799A3590" w14:textId="7C17F05B" w:rsidR="00DC6605" w:rsidRPr="00F822D5" w:rsidRDefault="00B648C7" w:rsidP="00242C78">
      <w:pPr>
        <w:shd w:val="clear" w:color="auto" w:fill="FFFFFF"/>
        <w:tabs>
          <w:tab w:val="left" w:pos="600"/>
        </w:tabs>
        <w:spacing w:after="60" w:line="360" w:lineRule="auto"/>
        <w:ind w:left="601" w:hanging="601"/>
        <w:jc w:val="both"/>
        <w:outlineLvl w:val="2"/>
        <w:rPr>
          <w:rFonts w:ascii="Century Gothic" w:hAnsi="Century Gothic" w:cs="Tahoma"/>
          <w:bCs/>
          <w:color w:val="000000" w:themeColor="text1"/>
          <w:spacing w:val="2"/>
          <w:sz w:val="22"/>
          <w:szCs w:val="22"/>
          <w:lang w:val="de-DE"/>
        </w:rPr>
      </w:pPr>
      <w:r>
        <w:rPr>
          <w:rFonts w:ascii="Century Gothic" w:hAnsi="Century Gothic" w:cs="Tahoma"/>
          <w:bCs/>
          <w:color w:val="000000" w:themeColor="text1"/>
          <w:spacing w:val="2"/>
          <w:sz w:val="22"/>
          <w:szCs w:val="22"/>
          <w:lang w:val="de-DE"/>
        </w:rPr>
        <w:t>Teuerung</w:t>
      </w:r>
      <w:r w:rsidR="0024782F" w:rsidRPr="00F822D5">
        <w:rPr>
          <w:rFonts w:ascii="Century Gothic" w:hAnsi="Century Gothic" w:cs="Tahoma"/>
          <w:bCs/>
          <w:color w:val="000000" w:themeColor="text1"/>
          <w:spacing w:val="2"/>
          <w:sz w:val="22"/>
          <w:szCs w:val="22"/>
          <w:lang w:val="de-DE"/>
        </w:rPr>
        <w:t xml:space="preserve">: </w:t>
      </w:r>
      <w:r w:rsidR="00DC6605" w:rsidRPr="00F822D5">
        <w:rPr>
          <w:rFonts w:ascii="Century Gothic" w:hAnsi="Century Gothic" w:cs="Tahoma"/>
          <w:bCs/>
          <w:color w:val="000000" w:themeColor="text1"/>
          <w:spacing w:val="2"/>
          <w:sz w:val="22"/>
          <w:szCs w:val="22"/>
          <w:lang w:val="de-DE"/>
        </w:rPr>
        <w:t xml:space="preserve"> ... ... ... ... ... ... ... ... ... ... ... ... ... ... ... ... ... ... ... ... ... ... ... ... ... ... … … ..</w:t>
      </w:r>
      <w:r w:rsidR="0024782F" w:rsidRPr="00F822D5">
        <w:rPr>
          <w:rFonts w:ascii="Century Gothic" w:hAnsi="Century Gothic" w:cs="Tahoma"/>
          <w:bCs/>
          <w:color w:val="000000" w:themeColor="text1"/>
          <w:spacing w:val="2"/>
          <w:sz w:val="22"/>
          <w:szCs w:val="22"/>
          <w:lang w:val="de-DE"/>
        </w:rPr>
        <w:t xml:space="preserve"> ... ... ... ....</w:t>
      </w:r>
    </w:p>
    <w:p w14:paraId="2C05CEC6" w14:textId="560116C9" w:rsidR="00DC6605" w:rsidRPr="00F822D5" w:rsidRDefault="00181D6B" w:rsidP="00242C78">
      <w:pPr>
        <w:shd w:val="clear" w:color="auto" w:fill="FFFFFF"/>
        <w:tabs>
          <w:tab w:val="left" w:pos="600"/>
        </w:tabs>
        <w:spacing w:line="360" w:lineRule="auto"/>
        <w:ind w:left="601" w:hanging="601"/>
        <w:jc w:val="both"/>
        <w:outlineLvl w:val="2"/>
        <w:rPr>
          <w:rFonts w:ascii="Century Gothic" w:hAnsi="Century Gothic" w:cs="Tahoma"/>
          <w:bCs/>
          <w:color w:val="000000" w:themeColor="text1"/>
          <w:spacing w:val="2"/>
          <w:sz w:val="22"/>
          <w:szCs w:val="22"/>
          <w:lang w:val="de-DE"/>
        </w:rPr>
      </w:pPr>
      <w:r>
        <w:rPr>
          <w:rFonts w:ascii="Century Gothic" w:hAnsi="Century Gothic" w:cs="Tahoma"/>
          <w:bCs/>
          <w:color w:val="000000" w:themeColor="text1"/>
          <w:spacing w:val="2"/>
          <w:sz w:val="22"/>
          <w:szCs w:val="22"/>
          <w:lang w:val="de-DE"/>
        </w:rPr>
        <w:t>sich leisten</w:t>
      </w:r>
      <w:r w:rsidR="0024782F" w:rsidRPr="00F822D5">
        <w:rPr>
          <w:rFonts w:ascii="Century Gothic" w:hAnsi="Century Gothic" w:cs="Tahoma"/>
          <w:bCs/>
          <w:color w:val="000000" w:themeColor="text1"/>
          <w:spacing w:val="2"/>
          <w:sz w:val="22"/>
          <w:szCs w:val="22"/>
          <w:lang w:val="de-DE"/>
        </w:rPr>
        <w:t xml:space="preserve">: </w:t>
      </w:r>
      <w:r w:rsidR="00DC6605" w:rsidRPr="00F822D5">
        <w:rPr>
          <w:rFonts w:ascii="Century Gothic" w:hAnsi="Century Gothic" w:cs="Tahoma"/>
          <w:bCs/>
          <w:color w:val="000000" w:themeColor="text1"/>
          <w:spacing w:val="2"/>
          <w:sz w:val="22"/>
          <w:szCs w:val="22"/>
          <w:lang w:val="de-DE"/>
        </w:rPr>
        <w:t xml:space="preserve">... ... ... ... ... ... ... ... ... ... ... ... ... ... ... ... ... ... ... ... ... ... ... ... ... ... ... ... ... </w:t>
      </w:r>
      <w:r w:rsidR="00253333">
        <w:rPr>
          <w:rFonts w:ascii="Century Gothic" w:hAnsi="Century Gothic" w:cs="Tahoma"/>
          <w:bCs/>
          <w:color w:val="000000" w:themeColor="text1"/>
          <w:spacing w:val="2"/>
          <w:sz w:val="22"/>
          <w:szCs w:val="22"/>
          <w:lang w:val="de-DE"/>
        </w:rPr>
        <w:t xml:space="preserve">... ... ... ... </w:t>
      </w:r>
    </w:p>
    <w:p w14:paraId="51C94B3A" w14:textId="4E1BF6B1" w:rsidR="00DE0DDE" w:rsidRPr="00F822D5" w:rsidRDefault="00754595" w:rsidP="00253333">
      <w:pPr>
        <w:shd w:val="clear" w:color="auto" w:fill="FFFFFF"/>
        <w:tabs>
          <w:tab w:val="left" w:pos="600"/>
        </w:tabs>
        <w:spacing w:line="360" w:lineRule="auto"/>
        <w:jc w:val="both"/>
        <w:outlineLvl w:val="2"/>
        <w:rPr>
          <w:rFonts w:ascii="Century Gothic" w:hAnsi="Century Gothic" w:cs="Tahoma"/>
          <w:bCs/>
          <w:color w:val="000000" w:themeColor="text1"/>
          <w:spacing w:val="2"/>
          <w:sz w:val="22"/>
          <w:szCs w:val="22"/>
          <w:lang w:val="de-DE"/>
        </w:rPr>
      </w:pPr>
      <w:r>
        <w:rPr>
          <w:rFonts w:ascii="Century Gothic" w:hAnsi="Century Gothic" w:cs="Tahoma"/>
          <w:bCs/>
          <w:color w:val="000000" w:themeColor="text1"/>
          <w:spacing w:val="2"/>
          <w:sz w:val="22"/>
          <w:szCs w:val="22"/>
          <w:lang w:val="de-DE"/>
        </w:rPr>
        <w:t>Rohstoff</w:t>
      </w:r>
      <w:r w:rsidR="0024782F" w:rsidRPr="00F822D5">
        <w:rPr>
          <w:rFonts w:ascii="Century Gothic" w:hAnsi="Century Gothic" w:cs="Tahoma"/>
          <w:bCs/>
          <w:color w:val="000000" w:themeColor="text1"/>
          <w:spacing w:val="2"/>
          <w:sz w:val="22"/>
          <w:szCs w:val="22"/>
          <w:lang w:val="de-DE"/>
        </w:rPr>
        <w:t xml:space="preserve">: </w:t>
      </w:r>
      <w:r w:rsidR="00DC6605" w:rsidRPr="00F822D5">
        <w:rPr>
          <w:rFonts w:ascii="Century Gothic" w:hAnsi="Century Gothic" w:cs="Tahoma"/>
          <w:bCs/>
          <w:color w:val="000000" w:themeColor="text1"/>
          <w:spacing w:val="2"/>
          <w:sz w:val="22"/>
          <w:szCs w:val="22"/>
          <w:lang w:val="de-DE"/>
        </w:rPr>
        <w:t xml:space="preserve">... ... ... ... ... ... ... ... ... ... ... ... ... ... ... ... ... ... ... ... ... ... ... ... ... ... ... ... ... ... ... ... </w:t>
      </w:r>
      <w:r w:rsidR="004E2A81" w:rsidRPr="00F822D5">
        <w:rPr>
          <w:rFonts w:ascii="Century Gothic" w:hAnsi="Century Gothic" w:cs="Tahoma"/>
          <w:bCs/>
          <w:color w:val="000000" w:themeColor="text1"/>
          <w:spacing w:val="2"/>
          <w:sz w:val="22"/>
          <w:szCs w:val="22"/>
          <w:lang w:val="de-DE"/>
        </w:rPr>
        <w:t>..</w:t>
      </w:r>
      <w:r w:rsidR="00253333">
        <w:rPr>
          <w:rFonts w:ascii="Century Gothic" w:hAnsi="Century Gothic" w:cs="Tahoma"/>
          <w:bCs/>
          <w:color w:val="000000" w:themeColor="text1"/>
          <w:spacing w:val="2"/>
          <w:sz w:val="22"/>
          <w:szCs w:val="22"/>
          <w:lang w:val="de-DE"/>
        </w:rPr>
        <w:t xml:space="preserve">. ... </w:t>
      </w:r>
    </w:p>
    <w:p w14:paraId="36EBB3B5" w14:textId="3BC819DA" w:rsidR="004A290E" w:rsidRDefault="00754595" w:rsidP="004A290E">
      <w:pPr>
        <w:shd w:val="clear" w:color="auto" w:fill="FFFFFF"/>
        <w:tabs>
          <w:tab w:val="left" w:pos="600"/>
        </w:tabs>
        <w:spacing w:line="360" w:lineRule="auto"/>
        <w:ind w:left="601" w:hanging="601"/>
        <w:jc w:val="both"/>
        <w:outlineLvl w:val="2"/>
        <w:rPr>
          <w:rFonts w:ascii="Century Gothic" w:hAnsi="Century Gothic" w:cs="Tahoma"/>
          <w:bCs/>
          <w:color w:val="000000" w:themeColor="text1"/>
          <w:spacing w:val="2"/>
          <w:sz w:val="22"/>
          <w:szCs w:val="22"/>
          <w:lang w:val="de-DE"/>
        </w:rPr>
      </w:pPr>
      <w:r>
        <w:rPr>
          <w:rFonts w:ascii="Century Gothic" w:hAnsi="Century Gothic" w:cs="Tahoma"/>
          <w:bCs/>
          <w:color w:val="000000" w:themeColor="text1"/>
          <w:spacing w:val="2"/>
          <w:sz w:val="22"/>
          <w:szCs w:val="22"/>
          <w:lang w:val="de-DE"/>
        </w:rPr>
        <w:t>Einkommen</w:t>
      </w:r>
      <w:r w:rsidR="0024782F" w:rsidRPr="00F822D5">
        <w:rPr>
          <w:rFonts w:ascii="Century Gothic" w:hAnsi="Century Gothic" w:cs="Tahoma"/>
          <w:bCs/>
          <w:color w:val="000000" w:themeColor="text1"/>
          <w:spacing w:val="2"/>
          <w:sz w:val="22"/>
          <w:szCs w:val="22"/>
          <w:lang w:val="de-DE"/>
        </w:rPr>
        <w:t>: ... ... ... ... ... ... ... ... ... ... ... ... ... ... ... ... ... ... ... ... ... ... ... ... ... ... ... ... ... ... ...</w:t>
      </w:r>
      <w:r w:rsidR="00253333">
        <w:rPr>
          <w:rFonts w:ascii="Century Gothic" w:hAnsi="Century Gothic" w:cs="Tahoma"/>
          <w:bCs/>
          <w:color w:val="000000" w:themeColor="text1"/>
          <w:spacing w:val="2"/>
          <w:sz w:val="22"/>
          <w:szCs w:val="22"/>
          <w:lang w:val="de-DE"/>
        </w:rPr>
        <w:t xml:space="preserve"> ... </w:t>
      </w:r>
    </w:p>
    <w:p w14:paraId="398D4918" w14:textId="77777777" w:rsidR="008B758B" w:rsidRDefault="008B758B" w:rsidP="008B758B">
      <w:pPr>
        <w:spacing w:line="276" w:lineRule="auto"/>
        <w:jc w:val="both"/>
        <w:outlineLvl w:val="0"/>
        <w:rPr>
          <w:rFonts w:ascii="Century Gothic" w:hAnsi="Century Gothic"/>
          <w:b/>
          <w:bCs/>
          <w:spacing w:val="2"/>
          <w:kern w:val="36"/>
          <w:sz w:val="32"/>
          <w:szCs w:val="32"/>
          <w:lang w:val="de-CH"/>
        </w:rPr>
      </w:pPr>
    </w:p>
    <w:p w14:paraId="6DC25717" w14:textId="1664F164" w:rsidR="008B758B" w:rsidRDefault="008B758B" w:rsidP="008B758B">
      <w:pPr>
        <w:spacing w:line="276" w:lineRule="auto"/>
        <w:jc w:val="both"/>
        <w:outlineLvl w:val="0"/>
        <w:rPr>
          <w:rFonts w:ascii="Century Gothic" w:hAnsi="Century Gothic"/>
          <w:b/>
          <w:bCs/>
          <w:spacing w:val="2"/>
          <w:kern w:val="36"/>
          <w:sz w:val="32"/>
          <w:szCs w:val="32"/>
          <w:lang w:val="de-CH"/>
        </w:rPr>
      </w:pPr>
      <w:r w:rsidRPr="00244D35">
        <w:rPr>
          <w:rFonts w:ascii="Century Gothic" w:hAnsi="Century Gothic"/>
          <w:b/>
          <w:bCs/>
          <w:spacing w:val="2"/>
          <w:kern w:val="36"/>
          <w:sz w:val="32"/>
          <w:szCs w:val="32"/>
          <w:lang w:val="de-CH"/>
        </w:rPr>
        <w:t>Schweizer Wirtschaft flirtet laut Ökonom mit Rezession</w:t>
      </w:r>
    </w:p>
    <w:p w14:paraId="53940324" w14:textId="77777777" w:rsidR="008B758B" w:rsidRPr="00244D35" w:rsidRDefault="008B758B" w:rsidP="008B758B">
      <w:pPr>
        <w:spacing w:line="276" w:lineRule="auto"/>
        <w:jc w:val="both"/>
        <w:outlineLvl w:val="0"/>
        <w:rPr>
          <w:rFonts w:ascii="Century Gothic" w:hAnsi="Century Gothic"/>
          <w:b/>
          <w:bCs/>
          <w:spacing w:val="2"/>
          <w:kern w:val="36"/>
          <w:sz w:val="10"/>
          <w:szCs w:val="10"/>
          <w:lang w:val="de-CH"/>
        </w:rPr>
      </w:pPr>
    </w:p>
    <w:p w14:paraId="70496A98" w14:textId="77777777" w:rsidR="008B758B" w:rsidRPr="00244D35" w:rsidRDefault="008B758B" w:rsidP="008B758B">
      <w:pPr>
        <w:pStyle w:val="nau-t-body"/>
        <w:spacing w:before="0" w:beforeAutospacing="0" w:after="0" w:afterAutospacing="0" w:line="276" w:lineRule="auto"/>
        <w:jc w:val="both"/>
        <w:rPr>
          <w:rFonts w:ascii="Century Gothic" w:hAnsi="Century Gothic"/>
          <w:sz w:val="22"/>
          <w:szCs w:val="22"/>
          <w:lang w:val="de-CH"/>
        </w:rPr>
      </w:pPr>
      <w:r w:rsidRPr="00244D35">
        <w:rPr>
          <w:rFonts w:ascii="Century Gothic" w:hAnsi="Century Gothic"/>
          <w:sz w:val="22"/>
          <w:szCs w:val="22"/>
          <w:lang w:val="de-CH"/>
        </w:rPr>
        <w:t>Das Schweizer Bruttoinlandprodukt hat im zweiten Quartal stagniert. Die hiesige Wirtschaft flirte damit zwar </w:t>
      </w:r>
      <w:hyperlink r:id="rId11" w:history="1">
        <w:r w:rsidRPr="00244D35">
          <w:rPr>
            <w:rStyle w:val="Lienhypertexte"/>
            <w:rFonts w:ascii="Century Gothic" w:hAnsi="Century Gothic"/>
            <w:color w:val="auto"/>
            <w:sz w:val="22"/>
            <w:szCs w:val="22"/>
            <w:lang w:val="de-CH"/>
          </w:rPr>
          <w:t>mit einer Rezession</w:t>
        </w:r>
      </w:hyperlink>
      <w:r w:rsidRPr="00244D35">
        <w:rPr>
          <w:rFonts w:ascii="Century Gothic" w:hAnsi="Century Gothic"/>
          <w:sz w:val="22"/>
          <w:szCs w:val="22"/>
          <w:lang w:val="de-CH"/>
        </w:rPr>
        <w:t xml:space="preserve">, der </w:t>
      </w:r>
      <w:r w:rsidRPr="00403974">
        <w:rPr>
          <w:rFonts w:ascii="Century Gothic" w:hAnsi="Century Gothic"/>
          <w:sz w:val="22"/>
          <w:szCs w:val="22"/>
          <w:u w:val="single"/>
          <w:lang w:val="de-CH"/>
        </w:rPr>
        <w:t>Dienstleistung</w:t>
      </w:r>
      <w:r w:rsidRPr="00244D35">
        <w:rPr>
          <w:rFonts w:ascii="Century Gothic" w:hAnsi="Century Gothic"/>
          <w:sz w:val="22"/>
          <w:szCs w:val="22"/>
          <w:lang w:val="de-CH"/>
        </w:rPr>
        <w:t>ssektor sowie der </w:t>
      </w:r>
      <w:hyperlink r:id="rId12" w:history="1">
        <w:r w:rsidRPr="00244D35">
          <w:rPr>
            <w:rStyle w:val="Lienhypertexte"/>
            <w:rFonts w:ascii="Century Gothic" w:hAnsi="Century Gothic"/>
            <w:color w:val="auto"/>
            <w:sz w:val="22"/>
            <w:szCs w:val="22"/>
            <w:lang w:val="de-CH"/>
          </w:rPr>
          <w:t>Arbeitsmarkt</w:t>
        </w:r>
      </w:hyperlink>
      <w:r w:rsidRPr="00244D35">
        <w:rPr>
          <w:rFonts w:ascii="Century Gothic" w:hAnsi="Century Gothic"/>
          <w:sz w:val="22"/>
          <w:szCs w:val="22"/>
          <w:lang w:val="de-CH"/>
        </w:rPr>
        <w:t> und der Konsum zeigten sich aber immer noch robust, sagt Marc Brütsch, Chefökonom von </w:t>
      </w:r>
      <w:hyperlink r:id="rId13" w:history="1">
        <w:r w:rsidRPr="00244D35">
          <w:rPr>
            <w:rStyle w:val="Lienhypertexte"/>
            <w:rFonts w:ascii="Century Gothic" w:hAnsi="Century Gothic"/>
            <w:color w:val="auto"/>
            <w:sz w:val="22"/>
            <w:szCs w:val="22"/>
            <w:lang w:val="de-CH"/>
          </w:rPr>
          <w:t>Swiss Life</w:t>
        </w:r>
      </w:hyperlink>
      <w:r w:rsidRPr="00244D35">
        <w:rPr>
          <w:rFonts w:ascii="Century Gothic" w:hAnsi="Century Gothic"/>
          <w:sz w:val="22"/>
          <w:szCs w:val="22"/>
          <w:lang w:val="de-CH"/>
        </w:rPr>
        <w:t> am Montag im Interview mit AWP Video.</w:t>
      </w:r>
    </w:p>
    <w:p w14:paraId="4B8B4659" w14:textId="77777777" w:rsidR="008B758B" w:rsidRPr="00244D35" w:rsidRDefault="008B758B" w:rsidP="008B758B">
      <w:pPr>
        <w:pStyle w:val="nau-t-body"/>
        <w:spacing w:before="0" w:beforeAutospacing="0" w:after="0" w:afterAutospacing="0" w:line="276" w:lineRule="auto"/>
        <w:jc w:val="both"/>
        <w:rPr>
          <w:rFonts w:ascii="Century Gothic" w:hAnsi="Century Gothic"/>
          <w:sz w:val="22"/>
          <w:szCs w:val="22"/>
          <w:lang w:val="de-CH"/>
        </w:rPr>
      </w:pPr>
      <w:r w:rsidRPr="00244D35">
        <w:rPr>
          <w:rFonts w:ascii="Century Gothic" w:hAnsi="Century Gothic"/>
          <w:sz w:val="22"/>
          <w:szCs w:val="22"/>
          <w:lang w:val="de-CH"/>
        </w:rPr>
        <w:t>«Wir erwarten nicht, dass die Schweizer Wirtschaft in eine Rezession abrutscht. Sie flirtet aber mit dieser, aktuell rechnen wir für das dritte Quartal erneut mit einem Nullwachstum«, sagte Brütsch. Insgesamt sei dies aber noch keine Rezession für die Gesamtwirtschaft.</w:t>
      </w:r>
    </w:p>
    <w:p w14:paraId="3916AB5C" w14:textId="77777777" w:rsidR="008B758B" w:rsidRPr="00167341" w:rsidRDefault="008B758B" w:rsidP="008B758B">
      <w:pPr>
        <w:pStyle w:val="Titre2"/>
        <w:spacing w:line="276" w:lineRule="auto"/>
        <w:jc w:val="both"/>
        <w:rPr>
          <w:rFonts w:ascii="Century Gothic" w:hAnsi="Century Gothic"/>
          <w:color w:val="auto"/>
          <w:sz w:val="22"/>
          <w:szCs w:val="22"/>
          <w:lang w:val="de-CH"/>
        </w:rPr>
      </w:pPr>
      <w:r w:rsidRPr="00167341">
        <w:rPr>
          <w:rFonts w:ascii="Century Gothic" w:hAnsi="Century Gothic"/>
          <w:color w:val="auto"/>
          <w:sz w:val="22"/>
          <w:szCs w:val="22"/>
          <w:lang w:val="de-CH"/>
        </w:rPr>
        <w:t>Arbeitsmarkt bleib weiterhin stark</w:t>
      </w:r>
    </w:p>
    <w:p w14:paraId="35B8B8E5" w14:textId="77777777" w:rsidR="008B758B" w:rsidRPr="00244D35" w:rsidRDefault="008B758B" w:rsidP="008B758B">
      <w:pPr>
        <w:pStyle w:val="nau-t-body"/>
        <w:spacing w:before="0" w:beforeAutospacing="0" w:after="0" w:afterAutospacing="0" w:line="276" w:lineRule="auto"/>
        <w:jc w:val="both"/>
        <w:rPr>
          <w:rFonts w:ascii="Century Gothic" w:hAnsi="Century Gothic"/>
          <w:sz w:val="22"/>
          <w:szCs w:val="22"/>
          <w:lang w:val="de-CH"/>
        </w:rPr>
      </w:pPr>
      <w:r w:rsidRPr="00244D35">
        <w:rPr>
          <w:rFonts w:ascii="Century Gothic" w:hAnsi="Century Gothic"/>
          <w:sz w:val="22"/>
          <w:szCs w:val="22"/>
          <w:lang w:val="de-CH"/>
        </w:rPr>
        <w:t>Auf dem </w:t>
      </w:r>
      <w:hyperlink r:id="rId14" w:history="1">
        <w:r w:rsidRPr="00244D35">
          <w:rPr>
            <w:rStyle w:val="Lienhypertexte"/>
            <w:rFonts w:ascii="Century Gothic" w:hAnsi="Century Gothic"/>
            <w:color w:val="auto"/>
            <w:sz w:val="22"/>
            <w:szCs w:val="22"/>
            <w:lang w:val="de-CH"/>
          </w:rPr>
          <w:t>Arbeitsmarkt</w:t>
        </w:r>
      </w:hyperlink>
      <w:r w:rsidRPr="00244D35">
        <w:rPr>
          <w:rFonts w:ascii="Century Gothic" w:hAnsi="Century Gothic"/>
          <w:sz w:val="22"/>
          <w:szCs w:val="22"/>
          <w:lang w:val="de-CH"/>
        </w:rPr>
        <w:t> dürften sich die trüben Konjunkturaussichten jedoch kaum niederschlagen. «Das ist immer noch eine Besonderheit des aktuellen Zyklus. Nicht nur in der Schweiz, auch in Europa und den USA, stellt man fest, dass die Verlangsamung der konjunkturellen Dynamik kaum Spuren am </w:t>
      </w:r>
      <w:hyperlink r:id="rId15" w:history="1">
        <w:r w:rsidRPr="00244D35">
          <w:rPr>
            <w:rStyle w:val="Lienhypertexte"/>
            <w:rFonts w:ascii="Century Gothic" w:hAnsi="Century Gothic"/>
            <w:color w:val="auto"/>
            <w:sz w:val="22"/>
            <w:szCs w:val="22"/>
            <w:lang w:val="de-CH"/>
          </w:rPr>
          <w:t>Arbeitsmarkt</w:t>
        </w:r>
      </w:hyperlink>
      <w:r w:rsidRPr="00244D35">
        <w:rPr>
          <w:rFonts w:ascii="Century Gothic" w:hAnsi="Century Gothic"/>
          <w:sz w:val="22"/>
          <w:szCs w:val="22"/>
          <w:lang w:val="de-CH"/>
        </w:rPr>
        <w:t> hinterlässt», so der Ökonom. Davon sei zudem auch weiterhin auszugehen.</w:t>
      </w:r>
    </w:p>
    <w:p w14:paraId="0A9A062E" w14:textId="77777777" w:rsidR="008B758B" w:rsidRDefault="008B758B" w:rsidP="008B758B">
      <w:pPr>
        <w:spacing w:line="276" w:lineRule="auto"/>
        <w:jc w:val="both"/>
        <w:rPr>
          <w:rFonts w:ascii="Century Gothic" w:hAnsi="Century Gothic" w:cs="Segoe UI"/>
          <w:color w:val="2B2B2B"/>
          <w:shd w:val="clear" w:color="auto" w:fill="FFFFFF"/>
          <w:lang w:val="de-CH"/>
        </w:rPr>
      </w:pPr>
      <w:r w:rsidRPr="00244D35">
        <w:rPr>
          <w:rFonts w:ascii="Century Gothic" w:hAnsi="Century Gothic" w:cs="Segoe UI"/>
          <w:color w:val="2B2B2B"/>
          <w:sz w:val="22"/>
          <w:szCs w:val="22"/>
          <w:shd w:val="clear" w:color="auto" w:fill="FFFFFF"/>
          <w:lang w:val="de-CH"/>
        </w:rPr>
        <w:t xml:space="preserve">Dass die Schweizer Wirtschaft jüngst nicht geschrumpft ist, ist vor allem dem Privatkonsum zu verdanken. Die Konsumausgaben der Haushalte wuchsen weiterhin. Die Menschen gaben etwa mehr fürs Wohnen aus sowie für Restaurantbesuche und Hotelübernachtungen. Der Privatkonsum wird auch durch die starke </w:t>
      </w:r>
      <w:r w:rsidRPr="00623860">
        <w:rPr>
          <w:rFonts w:ascii="Century Gothic" w:hAnsi="Century Gothic" w:cs="Segoe UI"/>
          <w:color w:val="2B2B2B"/>
          <w:sz w:val="22"/>
          <w:szCs w:val="22"/>
          <w:u w:val="single"/>
          <w:shd w:val="clear" w:color="auto" w:fill="FFFFFF"/>
          <w:lang w:val="de-CH"/>
        </w:rPr>
        <w:t>Zuwanderung</w:t>
      </w:r>
      <w:r w:rsidRPr="00244D35">
        <w:rPr>
          <w:rFonts w:ascii="Century Gothic" w:hAnsi="Century Gothic" w:cs="Segoe UI"/>
          <w:color w:val="2B2B2B"/>
          <w:sz w:val="22"/>
          <w:szCs w:val="22"/>
          <w:shd w:val="clear" w:color="auto" w:fill="FFFFFF"/>
          <w:lang w:val="de-CH"/>
        </w:rPr>
        <w:t xml:space="preserve"> angetrieben – wenn mehr Menschen im Land sind, wird mehr ausgegeben. Zudem scheint die Inflation die Haushalte nicht gross zu kümmern, zumal die Lage am Arbeitsmarkt gut ist und die Menschen mit einigermassen stabilen Einkommen rechnen können. </w:t>
      </w:r>
    </w:p>
    <w:p w14:paraId="51EBD625" w14:textId="77777777" w:rsidR="008B758B" w:rsidRPr="00244D35" w:rsidRDefault="008B758B" w:rsidP="008B758B">
      <w:pPr>
        <w:spacing w:line="276" w:lineRule="auto"/>
        <w:jc w:val="both"/>
        <w:rPr>
          <w:rFonts w:ascii="Century Gothic" w:hAnsi="Century Gothic" w:cs="Segoe UI"/>
          <w:b/>
          <w:bCs/>
          <w:color w:val="2B2B2B"/>
          <w:shd w:val="clear" w:color="auto" w:fill="FFFFFF"/>
          <w:lang w:val="de-CH"/>
        </w:rPr>
      </w:pPr>
      <w:r w:rsidRPr="00244D35">
        <w:rPr>
          <w:rFonts w:ascii="Century Gothic" w:hAnsi="Century Gothic" w:cs="Segoe UI"/>
          <w:b/>
          <w:bCs/>
          <w:color w:val="2B2B2B"/>
          <w:shd w:val="clear" w:color="auto" w:fill="FFFFFF"/>
          <w:lang w:val="de-CH"/>
        </w:rPr>
        <w:t>Die Aussichten sind nicht rosig</w:t>
      </w:r>
    </w:p>
    <w:p w14:paraId="5F833590" w14:textId="77777777" w:rsidR="008B758B" w:rsidRDefault="008B758B" w:rsidP="008B758B">
      <w:pPr>
        <w:spacing w:line="276" w:lineRule="auto"/>
        <w:jc w:val="both"/>
        <w:rPr>
          <w:rFonts w:ascii="Century Gothic" w:hAnsi="Century Gothic" w:cs="Segoe UI"/>
          <w:color w:val="2B2B2B"/>
          <w:sz w:val="22"/>
          <w:szCs w:val="22"/>
          <w:shd w:val="clear" w:color="auto" w:fill="FFFFFF"/>
          <w:lang w:val="de-CH"/>
        </w:rPr>
      </w:pPr>
      <w:r>
        <w:rPr>
          <w:rFonts w:ascii="Century Gothic" w:hAnsi="Century Gothic" w:cs="Segoe UI"/>
          <w:color w:val="2B2B2B"/>
          <w:shd w:val="clear" w:color="auto" w:fill="FFFFFF"/>
          <w:lang w:val="de-CH"/>
        </w:rPr>
        <w:t>I</w:t>
      </w:r>
      <w:r w:rsidRPr="00244D35">
        <w:rPr>
          <w:rFonts w:ascii="Century Gothic" w:hAnsi="Century Gothic" w:cs="Segoe UI"/>
          <w:color w:val="2B2B2B"/>
          <w:sz w:val="22"/>
          <w:szCs w:val="22"/>
          <w:shd w:val="clear" w:color="auto" w:fill="FFFFFF"/>
          <w:lang w:val="de-CH"/>
        </w:rPr>
        <w:t xml:space="preserve">m internationalen Vergleich schneidet die Schweizer Wirtschaft trotz Stagnation nicht schlecht ab. Das Nachbarland Deutschland befindet sich seit dem Winter in einer Rezession, womit zwei Quartale mit einem </w:t>
      </w:r>
      <w:r w:rsidRPr="00C44F7C">
        <w:rPr>
          <w:rFonts w:ascii="Century Gothic" w:hAnsi="Century Gothic" w:cs="Segoe UI"/>
          <w:color w:val="2B2B2B"/>
          <w:sz w:val="22"/>
          <w:szCs w:val="22"/>
          <w:u w:val="single"/>
          <w:shd w:val="clear" w:color="auto" w:fill="FFFFFF"/>
          <w:lang w:val="de-CH"/>
        </w:rPr>
        <w:t>rückläufigen</w:t>
      </w:r>
      <w:r w:rsidRPr="00244D35">
        <w:rPr>
          <w:rFonts w:ascii="Century Gothic" w:hAnsi="Century Gothic" w:cs="Segoe UI"/>
          <w:color w:val="2B2B2B"/>
          <w:sz w:val="22"/>
          <w:szCs w:val="22"/>
          <w:shd w:val="clear" w:color="auto" w:fill="FFFFFF"/>
          <w:lang w:val="de-CH"/>
        </w:rPr>
        <w:t xml:space="preserve"> BIP gemeint sind. Auch die österreichische Wirtschaft ist jüngst deutlich geschrumpft. Die Schweiz hat hingegen eine Rezession </w:t>
      </w:r>
      <w:r w:rsidRPr="009D1DB7">
        <w:rPr>
          <w:rFonts w:ascii="Century Gothic" w:hAnsi="Century Gothic" w:cs="Segoe UI"/>
          <w:color w:val="2B2B2B"/>
          <w:sz w:val="22"/>
          <w:szCs w:val="22"/>
          <w:u w:val="single"/>
          <w:shd w:val="clear" w:color="auto" w:fill="FFFFFF"/>
          <w:lang w:val="de-CH"/>
        </w:rPr>
        <w:t>vermeiden</w:t>
      </w:r>
      <w:r w:rsidRPr="00244D35">
        <w:rPr>
          <w:rFonts w:ascii="Century Gothic" w:hAnsi="Century Gothic" w:cs="Segoe UI"/>
          <w:color w:val="2B2B2B"/>
          <w:sz w:val="22"/>
          <w:szCs w:val="22"/>
          <w:shd w:val="clear" w:color="auto" w:fill="FFFFFF"/>
          <w:lang w:val="de-CH"/>
        </w:rPr>
        <w:t xml:space="preserve"> können. </w:t>
      </w:r>
    </w:p>
    <w:p w14:paraId="47AAB346" w14:textId="77777777" w:rsidR="008B758B" w:rsidRDefault="008B758B" w:rsidP="008B758B">
      <w:pPr>
        <w:spacing w:line="276" w:lineRule="auto"/>
        <w:jc w:val="both"/>
        <w:rPr>
          <w:rFonts w:ascii="Century Gothic" w:hAnsi="Century Gothic" w:cs="Segoe UI"/>
          <w:color w:val="2B2B2B"/>
          <w:sz w:val="22"/>
          <w:szCs w:val="22"/>
          <w:shd w:val="clear" w:color="auto" w:fill="FFFFFF"/>
          <w:lang w:val="de-CH"/>
        </w:rPr>
      </w:pPr>
      <w:r w:rsidRPr="00244D35">
        <w:rPr>
          <w:rFonts w:ascii="Century Gothic" w:hAnsi="Century Gothic" w:cs="Segoe UI"/>
          <w:color w:val="2B2B2B"/>
          <w:sz w:val="22"/>
          <w:szCs w:val="22"/>
          <w:shd w:val="clear" w:color="auto" w:fill="FFFFFF"/>
          <w:lang w:val="de-CH"/>
        </w:rPr>
        <w:t>Doch die Aussichten für den Rest des Jahres sind nicht rosig. Darauf deuten fast alle vorlaufenden Indikatoren hin. So entwickelte sich das Konjunkturbarometer der Konjunkturforschungsstelle der ETH Zürich (KOF) im August schwach. Die Schweiz müsse in näherer Zukunft mit einer eher ungünstigen Wirtschaftsdynamik rechnen, hiess es. Sorgen gibt es vor allem mit Blick auf die Weltwirtschaft.</w:t>
      </w:r>
    </w:p>
    <w:p w14:paraId="7AAC55B9" w14:textId="77777777" w:rsidR="008B758B" w:rsidRPr="00244D35" w:rsidRDefault="008B758B" w:rsidP="008B758B">
      <w:pPr>
        <w:spacing w:line="276" w:lineRule="auto"/>
        <w:jc w:val="both"/>
        <w:rPr>
          <w:rFonts w:ascii="Century Gothic" w:hAnsi="Century Gothic"/>
          <w:sz w:val="22"/>
          <w:szCs w:val="22"/>
          <w:lang w:val="de-CH"/>
        </w:rPr>
      </w:pPr>
    </w:p>
    <w:p w14:paraId="40619D7B" w14:textId="77777777" w:rsidR="008B758B" w:rsidRPr="008B758B" w:rsidRDefault="008B758B" w:rsidP="008B758B">
      <w:pPr>
        <w:pStyle w:val="NormalWeb"/>
        <w:snapToGrid w:val="0"/>
        <w:spacing w:before="0" w:beforeAutospacing="0" w:after="80" w:afterAutospacing="0" w:line="240" w:lineRule="auto"/>
        <w:jc w:val="both"/>
        <w:rPr>
          <w:rFonts w:ascii="Century Gothic" w:hAnsi="Century Gothic" w:cstheme="minorHAnsi"/>
          <w:color w:val="000000" w:themeColor="text1"/>
          <w:sz w:val="18"/>
          <w:szCs w:val="18"/>
          <w:lang w:val="de-CH"/>
        </w:rPr>
      </w:pPr>
      <w:r w:rsidRPr="008B758B">
        <w:rPr>
          <w:rFonts w:ascii="Century Gothic" w:hAnsi="Century Gothic" w:cstheme="minorHAnsi"/>
          <w:color w:val="000000" w:themeColor="text1"/>
          <w:sz w:val="18"/>
          <w:szCs w:val="18"/>
          <w:lang w:val="de-CH"/>
        </w:rPr>
        <w:t xml:space="preserve">Quelle: </w:t>
      </w:r>
      <w:r w:rsidRPr="008B758B">
        <w:rPr>
          <w:rFonts w:ascii="Century Gothic" w:hAnsi="Century Gothic" w:cstheme="minorHAnsi"/>
          <w:sz w:val="18"/>
          <w:szCs w:val="18"/>
          <w:lang w:val="de-CH"/>
        </w:rPr>
        <w:t>www.nzz.ch</w:t>
      </w:r>
      <w:r w:rsidRPr="008B758B">
        <w:rPr>
          <w:rFonts w:ascii="Century Gothic" w:hAnsi="Century Gothic" w:cstheme="minorHAnsi"/>
          <w:color w:val="000000" w:themeColor="text1"/>
          <w:sz w:val="18"/>
          <w:szCs w:val="18"/>
          <w:lang w:val="de-CH"/>
        </w:rPr>
        <w:t xml:space="preserve"> / </w:t>
      </w:r>
      <w:r w:rsidRPr="008B758B">
        <w:rPr>
          <w:rFonts w:ascii="Century Gothic" w:hAnsi="Century Gothic" w:cstheme="minorHAnsi"/>
          <w:sz w:val="18"/>
          <w:szCs w:val="18"/>
          <w:lang w:val="de-CH"/>
        </w:rPr>
        <w:t xml:space="preserve">www.nau.ch, </w:t>
      </w:r>
      <w:r w:rsidRPr="008B758B">
        <w:rPr>
          <w:rFonts w:ascii="Century Gothic" w:hAnsi="Century Gothic" w:cstheme="minorHAnsi"/>
          <w:color w:val="000000" w:themeColor="text1"/>
          <w:sz w:val="18"/>
          <w:szCs w:val="18"/>
          <w:lang w:val="de-CH"/>
        </w:rPr>
        <w:t xml:space="preserve">04.09.2023 </w:t>
      </w:r>
    </w:p>
    <w:p w14:paraId="7BE35A83" w14:textId="77777777" w:rsidR="008B758B" w:rsidRPr="008B758B" w:rsidRDefault="008B758B" w:rsidP="008B758B">
      <w:pPr>
        <w:pStyle w:val="NormalWeb"/>
        <w:snapToGrid w:val="0"/>
        <w:spacing w:before="0" w:beforeAutospacing="0" w:after="80" w:afterAutospacing="0" w:line="240" w:lineRule="auto"/>
        <w:jc w:val="both"/>
        <w:rPr>
          <w:rFonts w:ascii="Century Gothic" w:hAnsi="Century Gothic" w:cstheme="minorHAnsi"/>
          <w:color w:val="000000" w:themeColor="text1"/>
          <w:sz w:val="18"/>
          <w:szCs w:val="18"/>
          <w:lang w:val="de-CH"/>
        </w:rPr>
      </w:pPr>
    </w:p>
    <w:p w14:paraId="5C1443D5" w14:textId="77777777" w:rsidR="008B758B" w:rsidRPr="00C74A86" w:rsidRDefault="008B758B" w:rsidP="008B758B">
      <w:pPr>
        <w:shd w:val="clear" w:color="auto" w:fill="FFFFFF"/>
        <w:tabs>
          <w:tab w:val="left" w:pos="600"/>
        </w:tabs>
        <w:spacing w:after="20"/>
        <w:jc w:val="both"/>
        <w:outlineLvl w:val="2"/>
        <w:rPr>
          <w:rFonts w:ascii="Century Gothic" w:hAnsi="Century Gothic" w:cs="Tahoma"/>
          <w:b/>
          <w:bCs/>
          <w:i/>
          <w:color w:val="000000" w:themeColor="text1"/>
          <w:spacing w:val="2"/>
          <w:sz w:val="22"/>
          <w:szCs w:val="22"/>
          <w:lang w:val="de-DE"/>
        </w:rPr>
      </w:pPr>
      <w:r w:rsidRPr="00C74A86">
        <w:rPr>
          <w:rFonts w:ascii="Century Gothic" w:hAnsi="Century Gothic" w:cs="Tahoma"/>
          <w:b/>
          <w:bCs/>
          <w:i/>
          <w:color w:val="000000" w:themeColor="text1"/>
          <w:spacing w:val="2"/>
          <w:sz w:val="22"/>
          <w:szCs w:val="22"/>
          <w:lang w:val="de-DE"/>
        </w:rPr>
        <w:t xml:space="preserve">Erklären Sie die vier </w:t>
      </w:r>
      <w:r w:rsidRPr="00C74A86">
        <w:rPr>
          <w:rFonts w:ascii="Century Gothic" w:hAnsi="Century Gothic" w:cs="Tahoma"/>
          <w:b/>
          <w:bCs/>
          <w:i/>
          <w:color w:val="000000" w:themeColor="text1"/>
          <w:spacing w:val="2"/>
          <w:sz w:val="22"/>
          <w:szCs w:val="22"/>
          <w:u w:val="single"/>
          <w:lang w:val="de-DE"/>
        </w:rPr>
        <w:t>unterstrichenen</w:t>
      </w:r>
      <w:r w:rsidRPr="00C74A86">
        <w:rPr>
          <w:rFonts w:ascii="Century Gothic" w:hAnsi="Century Gothic" w:cs="Tahoma"/>
          <w:b/>
          <w:bCs/>
          <w:i/>
          <w:color w:val="000000" w:themeColor="text1"/>
          <w:spacing w:val="2"/>
          <w:sz w:val="22"/>
          <w:szCs w:val="22"/>
          <w:lang w:val="de-DE"/>
        </w:rPr>
        <w:t xml:space="preserve"> Wörter oder finden Sie ein Synonym!</w:t>
      </w:r>
    </w:p>
    <w:p w14:paraId="107B201E" w14:textId="77777777" w:rsidR="008B758B" w:rsidRPr="00C74A86" w:rsidRDefault="008B758B" w:rsidP="008B758B">
      <w:pPr>
        <w:shd w:val="clear" w:color="auto" w:fill="FFFFFF"/>
        <w:tabs>
          <w:tab w:val="left" w:pos="600"/>
        </w:tabs>
        <w:spacing w:after="40" w:line="360" w:lineRule="auto"/>
        <w:ind w:left="601" w:hanging="601"/>
        <w:jc w:val="both"/>
        <w:outlineLvl w:val="2"/>
        <w:rPr>
          <w:rFonts w:ascii="Century Gothic" w:hAnsi="Century Gothic" w:cs="Tahoma"/>
          <w:bCs/>
          <w:color w:val="000000" w:themeColor="text1"/>
          <w:spacing w:val="2"/>
          <w:sz w:val="22"/>
          <w:szCs w:val="22"/>
          <w:lang w:val="de-DE"/>
        </w:rPr>
      </w:pPr>
      <w:r>
        <w:rPr>
          <w:rFonts w:ascii="Century Gothic" w:hAnsi="Century Gothic" w:cs="Tahoma"/>
          <w:bCs/>
          <w:color w:val="000000" w:themeColor="text1"/>
          <w:spacing w:val="2"/>
          <w:sz w:val="22"/>
          <w:szCs w:val="22"/>
          <w:lang w:val="de-DE"/>
        </w:rPr>
        <w:t xml:space="preserve">Dienstleistung: </w:t>
      </w:r>
      <w:r w:rsidRPr="00C74A86">
        <w:rPr>
          <w:rFonts w:ascii="Century Gothic" w:hAnsi="Century Gothic" w:cs="Tahoma"/>
          <w:bCs/>
          <w:color w:val="000000" w:themeColor="text1"/>
          <w:spacing w:val="2"/>
          <w:sz w:val="22"/>
          <w:szCs w:val="22"/>
          <w:lang w:val="de-DE"/>
        </w:rPr>
        <w:t xml:space="preserve"> ... ... ... ... ... ... ... ... ... ... ... ... ... ... ... ... ... ... ... ... ... ... ... ... ... ... … … ..</w:t>
      </w:r>
      <w:r w:rsidRPr="0024782F">
        <w:rPr>
          <w:rFonts w:ascii="Century Gothic" w:hAnsi="Century Gothic" w:cs="Tahoma"/>
          <w:bCs/>
          <w:color w:val="000000" w:themeColor="text1"/>
          <w:spacing w:val="2"/>
          <w:sz w:val="22"/>
          <w:szCs w:val="22"/>
          <w:lang w:val="de-DE"/>
        </w:rPr>
        <w:t xml:space="preserve"> </w:t>
      </w:r>
      <w:r w:rsidRPr="00C74A86">
        <w:rPr>
          <w:rFonts w:ascii="Century Gothic" w:hAnsi="Century Gothic" w:cs="Tahoma"/>
          <w:bCs/>
          <w:color w:val="000000" w:themeColor="text1"/>
          <w:spacing w:val="2"/>
          <w:sz w:val="22"/>
          <w:szCs w:val="22"/>
          <w:lang w:val="de-DE"/>
        </w:rPr>
        <w:t>... ...</w:t>
      </w:r>
      <w:r>
        <w:rPr>
          <w:rFonts w:ascii="Century Gothic" w:hAnsi="Century Gothic" w:cs="Tahoma"/>
          <w:bCs/>
          <w:color w:val="000000" w:themeColor="text1"/>
          <w:spacing w:val="2"/>
          <w:sz w:val="22"/>
          <w:szCs w:val="22"/>
          <w:lang w:val="de-DE"/>
        </w:rPr>
        <w:t xml:space="preserve"> ... </w:t>
      </w:r>
    </w:p>
    <w:p w14:paraId="5E8BDB4A" w14:textId="77777777" w:rsidR="008B758B" w:rsidRPr="00C74A86" w:rsidRDefault="008B758B" w:rsidP="008B758B">
      <w:pPr>
        <w:shd w:val="clear" w:color="auto" w:fill="FFFFFF"/>
        <w:tabs>
          <w:tab w:val="left" w:pos="600"/>
        </w:tabs>
        <w:spacing w:after="40" w:line="360" w:lineRule="auto"/>
        <w:ind w:left="601" w:hanging="601"/>
        <w:jc w:val="both"/>
        <w:outlineLvl w:val="2"/>
        <w:rPr>
          <w:rFonts w:ascii="Century Gothic" w:hAnsi="Century Gothic" w:cs="Tahoma"/>
          <w:bCs/>
          <w:color w:val="000000" w:themeColor="text1"/>
          <w:spacing w:val="2"/>
          <w:sz w:val="22"/>
          <w:szCs w:val="22"/>
          <w:lang w:val="de-DE"/>
        </w:rPr>
      </w:pPr>
      <w:r>
        <w:rPr>
          <w:rFonts w:ascii="Century Gothic" w:hAnsi="Century Gothic" w:cs="Tahoma"/>
          <w:bCs/>
          <w:color w:val="000000" w:themeColor="text1"/>
          <w:spacing w:val="2"/>
          <w:sz w:val="22"/>
          <w:szCs w:val="22"/>
          <w:lang w:val="de-DE"/>
        </w:rPr>
        <w:t xml:space="preserve">Zuwanderung: </w:t>
      </w:r>
      <w:r w:rsidRPr="00C74A86">
        <w:rPr>
          <w:rFonts w:ascii="Century Gothic" w:hAnsi="Century Gothic" w:cs="Tahoma"/>
          <w:bCs/>
          <w:color w:val="000000" w:themeColor="text1"/>
          <w:spacing w:val="2"/>
          <w:sz w:val="22"/>
          <w:szCs w:val="22"/>
          <w:lang w:val="de-DE"/>
        </w:rPr>
        <w:t xml:space="preserve">... ... ... ... ... ... ... ... ... ... ... ... ... ... ... ... ... ... ... ... ... ... ... ... ... ... ... ... ... </w:t>
      </w:r>
      <w:r>
        <w:rPr>
          <w:rFonts w:ascii="Century Gothic" w:hAnsi="Century Gothic" w:cs="Tahoma"/>
          <w:bCs/>
          <w:color w:val="000000" w:themeColor="text1"/>
          <w:spacing w:val="2"/>
          <w:sz w:val="22"/>
          <w:szCs w:val="22"/>
          <w:lang w:val="de-DE"/>
        </w:rPr>
        <w:t>… … …</w:t>
      </w:r>
    </w:p>
    <w:p w14:paraId="36688F28" w14:textId="77777777" w:rsidR="008B758B" w:rsidRDefault="008B758B" w:rsidP="008B758B">
      <w:pPr>
        <w:shd w:val="clear" w:color="auto" w:fill="FFFFFF"/>
        <w:tabs>
          <w:tab w:val="left" w:pos="600"/>
        </w:tabs>
        <w:spacing w:line="360" w:lineRule="auto"/>
        <w:ind w:left="601" w:hanging="601"/>
        <w:jc w:val="both"/>
        <w:outlineLvl w:val="2"/>
        <w:rPr>
          <w:rFonts w:ascii="Century Gothic" w:hAnsi="Century Gothic" w:cs="Tahoma"/>
          <w:bCs/>
          <w:color w:val="000000" w:themeColor="text1"/>
          <w:spacing w:val="2"/>
          <w:sz w:val="22"/>
          <w:szCs w:val="22"/>
          <w:lang w:val="de-DE"/>
        </w:rPr>
      </w:pPr>
      <w:r>
        <w:rPr>
          <w:rFonts w:ascii="Century Gothic" w:hAnsi="Century Gothic" w:cs="Tahoma"/>
          <w:bCs/>
          <w:color w:val="000000" w:themeColor="text1"/>
          <w:spacing w:val="2"/>
          <w:sz w:val="22"/>
          <w:szCs w:val="22"/>
          <w:lang w:val="de-DE"/>
        </w:rPr>
        <w:t xml:space="preserve">rückläufig: </w:t>
      </w:r>
      <w:r w:rsidRPr="00C74A86">
        <w:rPr>
          <w:rFonts w:ascii="Century Gothic" w:hAnsi="Century Gothic" w:cs="Tahoma"/>
          <w:bCs/>
          <w:color w:val="000000" w:themeColor="text1"/>
          <w:spacing w:val="2"/>
          <w:sz w:val="22"/>
          <w:szCs w:val="22"/>
          <w:lang w:val="de-DE"/>
        </w:rPr>
        <w:t xml:space="preserve">... ... ... ... ... ... ... ... ... ... ... ... ... ... ... ... ... ... ... ... ... ... ... ... ... ... ... ... ... ... ... ... </w:t>
      </w:r>
      <w:r>
        <w:rPr>
          <w:rFonts w:ascii="Century Gothic" w:hAnsi="Century Gothic" w:cs="Tahoma"/>
          <w:bCs/>
          <w:color w:val="000000" w:themeColor="text1"/>
          <w:spacing w:val="2"/>
          <w:sz w:val="22"/>
          <w:szCs w:val="22"/>
          <w:lang w:val="de-DE"/>
        </w:rPr>
        <w:t>… ..</w:t>
      </w:r>
    </w:p>
    <w:p w14:paraId="6448D33C" w14:textId="77777777" w:rsidR="008B758B" w:rsidRPr="00C74A86" w:rsidRDefault="008B758B" w:rsidP="008B758B">
      <w:pPr>
        <w:shd w:val="clear" w:color="auto" w:fill="FFFFFF"/>
        <w:tabs>
          <w:tab w:val="left" w:pos="600"/>
        </w:tabs>
        <w:ind w:left="601" w:hanging="601"/>
        <w:jc w:val="both"/>
        <w:outlineLvl w:val="2"/>
        <w:rPr>
          <w:rFonts w:ascii="Century Gothic" w:hAnsi="Century Gothic" w:cs="Tahoma"/>
          <w:bCs/>
          <w:color w:val="000000" w:themeColor="text1"/>
          <w:spacing w:val="2"/>
          <w:sz w:val="22"/>
          <w:szCs w:val="22"/>
          <w:lang w:val="de-DE"/>
        </w:rPr>
      </w:pPr>
      <w:r>
        <w:rPr>
          <w:rFonts w:ascii="Century Gothic" w:hAnsi="Century Gothic" w:cs="Tahoma"/>
          <w:bCs/>
          <w:color w:val="000000" w:themeColor="text1"/>
          <w:spacing w:val="2"/>
          <w:sz w:val="22"/>
          <w:szCs w:val="22"/>
          <w:lang w:val="de-DE"/>
        </w:rPr>
        <w:t xml:space="preserve">vermeiden: </w:t>
      </w:r>
      <w:r w:rsidRPr="00C74A86">
        <w:rPr>
          <w:rFonts w:ascii="Century Gothic" w:hAnsi="Century Gothic" w:cs="Tahoma"/>
          <w:bCs/>
          <w:color w:val="000000" w:themeColor="text1"/>
          <w:spacing w:val="2"/>
          <w:sz w:val="22"/>
          <w:szCs w:val="22"/>
          <w:lang w:val="de-DE"/>
        </w:rPr>
        <w:t>... ... ... ... ... ... ... ... ... ... ... ... ... ... ... ... ... ... ... ... ... ... ... ... ... ... ... ... ... ...</w:t>
      </w:r>
      <w:r>
        <w:rPr>
          <w:rFonts w:ascii="Century Gothic" w:hAnsi="Century Gothic" w:cs="Tahoma"/>
          <w:bCs/>
          <w:color w:val="000000" w:themeColor="text1"/>
          <w:spacing w:val="2"/>
          <w:sz w:val="22"/>
          <w:szCs w:val="22"/>
          <w:lang w:val="de-DE"/>
        </w:rPr>
        <w:t xml:space="preserve"> ... … … </w:t>
      </w:r>
    </w:p>
    <w:p w14:paraId="1A1F3909" w14:textId="77777777" w:rsidR="008B758B" w:rsidRPr="00142AD6" w:rsidRDefault="008B758B" w:rsidP="008B758B">
      <w:pPr>
        <w:shd w:val="clear" w:color="auto" w:fill="FFFFFF"/>
        <w:spacing w:beforeAutospacing="1" w:afterAutospacing="1" w:line="276" w:lineRule="auto"/>
        <w:jc w:val="both"/>
        <w:outlineLvl w:val="1"/>
        <w:rPr>
          <w:rFonts w:ascii="Century Gothic" w:hAnsi="Century Gothic"/>
          <w:b/>
          <w:bCs/>
          <w:color w:val="1F1F1F"/>
          <w:sz w:val="32"/>
          <w:szCs w:val="32"/>
          <w:lang w:val="de-CH"/>
        </w:rPr>
      </w:pPr>
      <w:r w:rsidRPr="00142AD6">
        <w:rPr>
          <w:rFonts w:ascii="Century Gothic" w:hAnsi="Century Gothic"/>
          <w:b/>
          <w:bCs/>
          <w:color w:val="1F1F1F"/>
          <w:sz w:val="32"/>
          <w:szCs w:val="32"/>
          <w:lang w:val="de-CH"/>
        </w:rPr>
        <w:lastRenderedPageBreak/>
        <w:t>Detailhandel hat den freien Sonntag längst abgeschafft</w:t>
      </w:r>
    </w:p>
    <w:p w14:paraId="3ADBBC80" w14:textId="77777777" w:rsidR="008B758B" w:rsidRPr="00142AD6" w:rsidRDefault="008B758B" w:rsidP="008B758B">
      <w:pPr>
        <w:shd w:val="clear" w:color="auto" w:fill="FFFFFF"/>
        <w:spacing w:line="276" w:lineRule="auto"/>
        <w:jc w:val="both"/>
        <w:rPr>
          <w:rFonts w:ascii="Century Gothic" w:hAnsi="Century Gothic"/>
          <w:color w:val="1F1F1F"/>
          <w:spacing w:val="8"/>
          <w:sz w:val="22"/>
          <w:szCs w:val="22"/>
          <w:lang w:val="de-CH"/>
        </w:rPr>
      </w:pPr>
      <w:r w:rsidRPr="00142AD6">
        <w:rPr>
          <w:rFonts w:ascii="Century Gothic" w:hAnsi="Century Gothic"/>
          <w:color w:val="1F1F1F"/>
          <w:spacing w:val="8"/>
          <w:sz w:val="22"/>
          <w:szCs w:val="22"/>
          <w:lang w:val="de-CH"/>
        </w:rPr>
        <w:t xml:space="preserve">Der Bund will die Regelung des Sonntagsverkaufs liberalisieren. Nun zeigen Recherchen: </w:t>
      </w:r>
      <w:r w:rsidRPr="00D54E56">
        <w:rPr>
          <w:rFonts w:ascii="Century Gothic" w:hAnsi="Century Gothic"/>
          <w:color w:val="1F1F1F"/>
          <w:spacing w:val="8"/>
          <w:sz w:val="22"/>
          <w:szCs w:val="22"/>
          <w:lang w:val="de-CH"/>
        </w:rPr>
        <w:t xml:space="preserve">Viele </w:t>
      </w:r>
      <w:r w:rsidRPr="00142AD6">
        <w:rPr>
          <w:rFonts w:ascii="Century Gothic" w:hAnsi="Century Gothic"/>
          <w:color w:val="1F1F1F"/>
          <w:spacing w:val="8"/>
          <w:sz w:val="22"/>
          <w:szCs w:val="22"/>
          <w:lang w:val="de-CH"/>
        </w:rPr>
        <w:t>Lebensmittel</w:t>
      </w:r>
      <w:r>
        <w:rPr>
          <w:rFonts w:ascii="Century Gothic" w:hAnsi="Century Gothic"/>
          <w:color w:val="1F1F1F"/>
          <w:spacing w:val="8"/>
          <w:sz w:val="22"/>
          <w:szCs w:val="22"/>
          <w:lang w:val="de-CH"/>
        </w:rPr>
        <w:t>g</w:t>
      </w:r>
      <w:r w:rsidRPr="00142AD6">
        <w:rPr>
          <w:rFonts w:ascii="Century Gothic" w:hAnsi="Century Gothic"/>
          <w:color w:val="1F1F1F"/>
          <w:spacing w:val="8"/>
          <w:sz w:val="22"/>
          <w:szCs w:val="22"/>
          <w:lang w:val="de-CH"/>
        </w:rPr>
        <w:t>eschäfte haben schon jetzt an diesem Ruhetag geöffnet.</w:t>
      </w:r>
      <w:r>
        <w:rPr>
          <w:rFonts w:ascii="Century Gothic" w:hAnsi="Century Gothic"/>
          <w:color w:val="1F1F1F"/>
          <w:spacing w:val="8"/>
          <w:lang w:val="de-CH"/>
        </w:rPr>
        <w:t xml:space="preserve"> </w:t>
      </w:r>
      <w:r w:rsidRPr="00142AD6">
        <w:rPr>
          <w:rFonts w:ascii="Century Gothic" w:hAnsi="Century Gothic"/>
          <w:sz w:val="22"/>
          <w:szCs w:val="22"/>
          <w:lang w:val="de-CH"/>
        </w:rPr>
        <w:t xml:space="preserve">Bundesrat Guy Parmelin will den Sonntagsverkauf ausdehnen. Vor zwei Wochen eröffnete er den Sozialpartnern, dass Luxus-Shopping am Sonntag </w:t>
      </w:r>
      <w:r w:rsidRPr="00142AD6">
        <w:rPr>
          <w:rFonts w:ascii="Century Gothic" w:hAnsi="Century Gothic"/>
          <w:sz w:val="22"/>
          <w:szCs w:val="22"/>
          <w:u w:val="single"/>
          <w:lang w:val="de-CH"/>
        </w:rPr>
        <w:t>künftig</w:t>
      </w:r>
      <w:r w:rsidRPr="00142AD6">
        <w:rPr>
          <w:rFonts w:ascii="Century Gothic" w:hAnsi="Century Gothic"/>
          <w:sz w:val="22"/>
          <w:szCs w:val="22"/>
          <w:lang w:val="de-CH"/>
        </w:rPr>
        <w:t xml:space="preserve"> nicht nur in Tourismusorten in den Bergen möglich sein soll, sondern auch in Städten wie Bern, Genf oder Zürich.</w:t>
      </w:r>
    </w:p>
    <w:p w14:paraId="1ADB571D" w14:textId="77777777" w:rsidR="008B758B" w:rsidRPr="00142AD6" w:rsidRDefault="008B758B" w:rsidP="008B758B">
      <w:pPr>
        <w:spacing w:before="240" w:line="276" w:lineRule="auto"/>
        <w:jc w:val="both"/>
        <w:outlineLvl w:val="2"/>
        <w:rPr>
          <w:rFonts w:ascii="Century Gothic" w:hAnsi="Century Gothic"/>
          <w:b/>
          <w:bCs/>
          <w:sz w:val="22"/>
          <w:szCs w:val="22"/>
          <w:lang w:val="de-CH"/>
        </w:rPr>
      </w:pPr>
      <w:r w:rsidRPr="00142AD6">
        <w:rPr>
          <w:rFonts w:ascii="Century Gothic" w:hAnsi="Century Gothic"/>
          <w:b/>
          <w:bCs/>
          <w:sz w:val="22"/>
          <w:szCs w:val="22"/>
          <w:lang w:val="de-CH"/>
        </w:rPr>
        <w:t>Mehr als 1100 kleine Sonntags-Supermärkte</w:t>
      </w:r>
    </w:p>
    <w:p w14:paraId="6BA9BA7D" w14:textId="77777777" w:rsidR="008B758B" w:rsidRPr="00142AD6" w:rsidRDefault="008B758B" w:rsidP="008B758B">
      <w:pPr>
        <w:spacing w:line="276" w:lineRule="auto"/>
        <w:jc w:val="both"/>
        <w:rPr>
          <w:rFonts w:ascii="Century Gothic" w:hAnsi="Century Gothic"/>
          <w:sz w:val="22"/>
          <w:szCs w:val="22"/>
          <w:lang w:val="de-CH"/>
        </w:rPr>
      </w:pPr>
      <w:r w:rsidRPr="00142AD6">
        <w:rPr>
          <w:rFonts w:ascii="Century Gothic" w:hAnsi="Century Gothic"/>
          <w:sz w:val="22"/>
          <w:szCs w:val="22"/>
          <w:lang w:val="de-CH"/>
        </w:rPr>
        <w:t xml:space="preserve">Vor allem für </w:t>
      </w:r>
      <w:r w:rsidRPr="00142AD6">
        <w:rPr>
          <w:rFonts w:ascii="Century Gothic" w:hAnsi="Century Gothic"/>
          <w:sz w:val="22"/>
          <w:szCs w:val="22"/>
          <w:u w:val="single"/>
          <w:lang w:val="de-CH"/>
        </w:rPr>
        <w:t>Lebensmittel</w:t>
      </w:r>
      <w:r w:rsidRPr="00142AD6">
        <w:rPr>
          <w:rFonts w:ascii="Century Gothic" w:hAnsi="Century Gothic"/>
          <w:sz w:val="22"/>
          <w:szCs w:val="22"/>
          <w:lang w:val="de-CH"/>
        </w:rPr>
        <w:t xml:space="preserve"> haben die Grosskonzerne Migros, Coop, Valora und Fenaco Wege gefunden, sie an jedem Tag der Woche </w:t>
      </w:r>
      <w:r w:rsidRPr="00142AD6">
        <w:rPr>
          <w:rFonts w:ascii="Century Gothic" w:hAnsi="Century Gothic"/>
          <w:sz w:val="22"/>
          <w:szCs w:val="22"/>
          <w:u w:val="single"/>
          <w:lang w:val="de-CH"/>
        </w:rPr>
        <w:t>abzusetzen</w:t>
      </w:r>
      <w:r w:rsidRPr="00142AD6">
        <w:rPr>
          <w:rFonts w:ascii="Century Gothic" w:hAnsi="Century Gothic"/>
          <w:sz w:val="22"/>
          <w:szCs w:val="22"/>
          <w:lang w:val="de-CH"/>
        </w:rPr>
        <w:t xml:space="preserve">: Ihre Mini-Supermärkte </w:t>
      </w:r>
      <w:proofErr w:type="spellStart"/>
      <w:r w:rsidRPr="00142AD6">
        <w:rPr>
          <w:rFonts w:ascii="Century Gothic" w:hAnsi="Century Gothic"/>
          <w:sz w:val="22"/>
          <w:szCs w:val="22"/>
          <w:lang w:val="de-CH"/>
        </w:rPr>
        <w:t>Migrolino</w:t>
      </w:r>
      <w:proofErr w:type="spellEnd"/>
      <w:r w:rsidRPr="00142AD6">
        <w:rPr>
          <w:rFonts w:ascii="Century Gothic" w:hAnsi="Century Gothic"/>
          <w:sz w:val="22"/>
          <w:szCs w:val="22"/>
          <w:lang w:val="de-CH"/>
        </w:rPr>
        <w:t>, Coop Pronto, Avec und Topshop verbreiteten sich im ganzen Land – und fast alle bedienen ihre Kunden von Montag bis Sonntag.</w:t>
      </w:r>
      <w:r>
        <w:rPr>
          <w:rFonts w:ascii="Century Gothic" w:hAnsi="Century Gothic"/>
          <w:sz w:val="22"/>
          <w:szCs w:val="22"/>
          <w:lang w:val="de-CH"/>
        </w:rPr>
        <w:t xml:space="preserve"> </w:t>
      </w:r>
      <w:proofErr w:type="spellStart"/>
      <w:r w:rsidRPr="00142AD6">
        <w:rPr>
          <w:rFonts w:ascii="Century Gothic" w:hAnsi="Century Gothic"/>
          <w:sz w:val="22"/>
          <w:szCs w:val="22"/>
          <w:lang w:val="de-CH"/>
        </w:rPr>
        <w:t>Migrolino</w:t>
      </w:r>
      <w:proofErr w:type="spellEnd"/>
      <w:r w:rsidRPr="00142AD6">
        <w:rPr>
          <w:rFonts w:ascii="Century Gothic" w:hAnsi="Century Gothic"/>
          <w:sz w:val="22"/>
          <w:szCs w:val="22"/>
          <w:lang w:val="de-CH"/>
        </w:rPr>
        <w:t xml:space="preserve"> zählt aktuell 367 Standorte, von denen 355 am Sonntag geöffnet haben. Bei den Topshops von Fenaco kennen 114 der 117 Standorte eine Sieben-Tage-Woche. Coop und Valora wollen nicht verraten, wie viele ihrer Pronto- und Avec-Shops täglich geöffnet sind</w:t>
      </w:r>
      <w:r w:rsidRPr="00EB1DDF">
        <w:rPr>
          <w:rFonts w:ascii="Century Gothic" w:hAnsi="Century Gothic"/>
          <w:sz w:val="22"/>
          <w:szCs w:val="22"/>
          <w:lang w:val="de-CH"/>
        </w:rPr>
        <w:t>. Man geht</w:t>
      </w:r>
      <w:r w:rsidRPr="00142AD6">
        <w:rPr>
          <w:rFonts w:ascii="Century Gothic" w:hAnsi="Century Gothic"/>
          <w:sz w:val="22"/>
          <w:szCs w:val="22"/>
          <w:lang w:val="de-CH"/>
        </w:rPr>
        <w:t xml:space="preserve"> davon aus, dass sie eine gleich hohe Sonntagsquote haben wie die Konkurrenz</w:t>
      </w:r>
      <w:r>
        <w:rPr>
          <w:rFonts w:ascii="Century Gothic" w:hAnsi="Century Gothic"/>
          <w:lang w:val="de-CH"/>
        </w:rPr>
        <w:t xml:space="preserve">. </w:t>
      </w:r>
      <w:r w:rsidRPr="00142AD6">
        <w:rPr>
          <w:rFonts w:ascii="Century Gothic" w:hAnsi="Century Gothic"/>
          <w:sz w:val="22"/>
          <w:szCs w:val="22"/>
          <w:lang w:val="de-CH"/>
        </w:rPr>
        <w:t xml:space="preserve">Allein diese vier Marken kommen demnach auf mehr als 1100 kleine Sonntags-Supermärkte. Zusammen mit Spar, Volg, Denner, BP Shop und anderen Anbietern gibt es in der Schweiz wohl mindestens 1600 Lebensmittelläden, die am </w:t>
      </w:r>
      <w:r>
        <w:rPr>
          <w:rFonts w:ascii="Century Gothic" w:hAnsi="Century Gothic"/>
          <w:sz w:val="22"/>
          <w:szCs w:val="22"/>
          <w:lang w:val="de-CH"/>
        </w:rPr>
        <w:t>einzigen</w:t>
      </w:r>
      <w:r w:rsidRPr="00142AD6">
        <w:rPr>
          <w:rFonts w:ascii="Century Gothic" w:hAnsi="Century Gothic"/>
          <w:sz w:val="22"/>
          <w:szCs w:val="22"/>
          <w:lang w:val="de-CH"/>
        </w:rPr>
        <w:t xml:space="preserve"> Ruhetag öffnen</w:t>
      </w:r>
      <w:r>
        <w:rPr>
          <w:rFonts w:ascii="Century Gothic" w:hAnsi="Century Gothic"/>
          <w:lang w:val="de-CH"/>
        </w:rPr>
        <w:t>.</w:t>
      </w:r>
    </w:p>
    <w:p w14:paraId="69644E23" w14:textId="77777777" w:rsidR="008B758B" w:rsidRPr="00142AD6" w:rsidRDefault="008B758B" w:rsidP="008B758B">
      <w:pPr>
        <w:spacing w:before="240" w:line="276" w:lineRule="auto"/>
        <w:jc w:val="both"/>
        <w:outlineLvl w:val="2"/>
        <w:rPr>
          <w:rFonts w:ascii="Century Gothic" w:hAnsi="Century Gothic"/>
          <w:b/>
          <w:bCs/>
          <w:sz w:val="22"/>
          <w:szCs w:val="22"/>
          <w:lang w:val="de-CH"/>
        </w:rPr>
      </w:pPr>
      <w:r w:rsidRPr="00142AD6">
        <w:rPr>
          <w:rFonts w:ascii="Century Gothic" w:hAnsi="Century Gothic"/>
          <w:b/>
          <w:bCs/>
          <w:sz w:val="22"/>
          <w:szCs w:val="22"/>
          <w:lang w:val="de-CH"/>
        </w:rPr>
        <w:t>Wir</w:t>
      </w:r>
      <w:r>
        <w:rPr>
          <w:rFonts w:ascii="Century Gothic" w:hAnsi="Century Gothic"/>
          <w:b/>
          <w:bCs/>
          <w:sz w:val="22"/>
          <w:szCs w:val="22"/>
          <w:lang w:val="de-CH"/>
        </w:rPr>
        <w:t>d</w:t>
      </w:r>
      <w:r w:rsidRPr="00142AD6">
        <w:rPr>
          <w:rFonts w:ascii="Century Gothic" w:hAnsi="Century Gothic"/>
          <w:b/>
          <w:bCs/>
          <w:sz w:val="22"/>
          <w:szCs w:val="22"/>
          <w:lang w:val="de-CH"/>
        </w:rPr>
        <w:t xml:space="preserve"> der Sonntag zu einem normalen Arbeitstag?</w:t>
      </w:r>
    </w:p>
    <w:p w14:paraId="481670F4" w14:textId="77777777" w:rsidR="008B758B" w:rsidRPr="00142AD6" w:rsidRDefault="008B758B" w:rsidP="008B758B">
      <w:pPr>
        <w:spacing w:line="276" w:lineRule="auto"/>
        <w:jc w:val="both"/>
        <w:rPr>
          <w:rFonts w:ascii="Century Gothic" w:hAnsi="Century Gothic"/>
          <w:sz w:val="22"/>
          <w:szCs w:val="22"/>
          <w:lang w:val="de-CH"/>
        </w:rPr>
      </w:pPr>
      <w:r w:rsidRPr="00A74F0C">
        <w:rPr>
          <w:rFonts w:ascii="Century Gothic" w:hAnsi="Century Gothic"/>
          <w:color w:val="1F1F1F"/>
          <w:sz w:val="22"/>
          <w:szCs w:val="22"/>
          <w:shd w:val="clear" w:color="auto" w:fill="FFFFFF"/>
          <w:lang w:val="de-CH"/>
        </w:rPr>
        <w:t>Nach einer erfolgreichen Abstimmung</w:t>
      </w:r>
      <w:r>
        <w:rPr>
          <w:rFonts w:ascii="Century Gothic" w:hAnsi="Century Gothic"/>
          <w:color w:val="1F1F1F"/>
          <w:sz w:val="22"/>
          <w:szCs w:val="22"/>
          <w:shd w:val="clear" w:color="auto" w:fill="FFFFFF"/>
          <w:lang w:val="de-CH"/>
        </w:rPr>
        <w:t xml:space="preserve"> </w:t>
      </w:r>
      <w:r w:rsidRPr="00A74F0C">
        <w:rPr>
          <w:rFonts w:ascii="Century Gothic" w:hAnsi="Century Gothic"/>
          <w:color w:val="1F1F1F"/>
          <w:sz w:val="22"/>
          <w:szCs w:val="22"/>
          <w:shd w:val="clear" w:color="auto" w:fill="FFFFFF"/>
          <w:lang w:val="de-CH"/>
        </w:rPr>
        <w:t>im Jahr 2005</w:t>
      </w:r>
      <w:r>
        <w:rPr>
          <w:rFonts w:ascii="Century Gothic" w:hAnsi="Century Gothic"/>
          <w:color w:val="1F1F1F"/>
          <w:sz w:val="22"/>
          <w:szCs w:val="22"/>
          <w:shd w:val="clear" w:color="auto" w:fill="FFFFFF"/>
          <w:lang w:val="de-CH"/>
        </w:rPr>
        <w:t xml:space="preserve"> über die </w:t>
      </w:r>
      <w:r w:rsidRPr="00A74F0C">
        <w:rPr>
          <w:rFonts w:ascii="Century Gothic" w:hAnsi="Century Gothic"/>
          <w:color w:val="1F1F1F"/>
          <w:sz w:val="22"/>
          <w:szCs w:val="22"/>
          <w:shd w:val="clear" w:color="auto" w:fill="FFFFFF"/>
          <w:lang w:val="de-CH"/>
        </w:rPr>
        <w:t xml:space="preserve">Revision des Arbeitsgesetzes </w:t>
      </w:r>
      <w:r w:rsidRPr="00142AD6">
        <w:rPr>
          <w:rFonts w:ascii="Century Gothic" w:hAnsi="Century Gothic"/>
          <w:sz w:val="22"/>
          <w:szCs w:val="22"/>
          <w:lang w:val="de-CH"/>
        </w:rPr>
        <w:t xml:space="preserve">schossen die sogenannten Convenience Shops wie Pilze aus dem Boden – und bei </w:t>
      </w:r>
      <w:r w:rsidRPr="00142AD6">
        <w:rPr>
          <w:rFonts w:ascii="Century Gothic" w:hAnsi="Century Gothic"/>
          <w:sz w:val="22"/>
          <w:szCs w:val="22"/>
          <w:u w:val="single"/>
          <w:lang w:val="de-CH"/>
        </w:rPr>
        <w:t>Tankstellen</w:t>
      </w:r>
      <w:r w:rsidRPr="00142AD6">
        <w:rPr>
          <w:rFonts w:ascii="Century Gothic" w:hAnsi="Century Gothic"/>
          <w:sz w:val="22"/>
          <w:szCs w:val="22"/>
          <w:lang w:val="de-CH"/>
        </w:rPr>
        <w:t xml:space="preserve"> wurden die Verkaufsflächen immer grösser.</w:t>
      </w:r>
      <w:r>
        <w:rPr>
          <w:rFonts w:ascii="Century Gothic" w:hAnsi="Century Gothic"/>
          <w:sz w:val="22"/>
          <w:szCs w:val="22"/>
          <w:lang w:val="de-CH"/>
        </w:rPr>
        <w:t xml:space="preserve"> </w:t>
      </w:r>
      <w:r w:rsidRPr="00142AD6">
        <w:rPr>
          <w:rFonts w:ascii="Century Gothic" w:hAnsi="Century Gothic"/>
          <w:sz w:val="22"/>
          <w:szCs w:val="22"/>
          <w:lang w:val="de-CH"/>
        </w:rPr>
        <w:t xml:space="preserve">Die Gewerkschaften befürchten, dass eine weitere Lockerung des Sonntagsarbeitsverbots erneut ungeahnte Folgen haben könnte. «Die Vergangenheit zeigt, dass die Detailhandelskonzerne jede noch so kleine Liberalisierung ausnutzen, um den Sonntag zu einem normalen Arbeitstag zu machen», sagt Adrian </w:t>
      </w:r>
      <w:proofErr w:type="spellStart"/>
      <w:r w:rsidRPr="00142AD6">
        <w:rPr>
          <w:rFonts w:ascii="Century Gothic" w:hAnsi="Century Gothic"/>
          <w:sz w:val="22"/>
          <w:szCs w:val="22"/>
          <w:lang w:val="de-CH"/>
        </w:rPr>
        <w:t>Wüthrich</w:t>
      </w:r>
      <w:proofErr w:type="spellEnd"/>
      <w:r w:rsidRPr="00142AD6">
        <w:rPr>
          <w:rFonts w:ascii="Century Gothic" w:hAnsi="Century Gothic"/>
          <w:sz w:val="22"/>
          <w:szCs w:val="22"/>
          <w:lang w:val="de-CH"/>
        </w:rPr>
        <w:t xml:space="preserve">, Präsident des Gewerkschaftsdachverbandes </w:t>
      </w:r>
      <w:proofErr w:type="spellStart"/>
      <w:r w:rsidRPr="00142AD6">
        <w:rPr>
          <w:rFonts w:ascii="Century Gothic" w:hAnsi="Century Gothic"/>
          <w:sz w:val="22"/>
          <w:szCs w:val="22"/>
          <w:lang w:val="de-CH"/>
        </w:rPr>
        <w:t>Travailsuisse</w:t>
      </w:r>
      <w:proofErr w:type="spellEnd"/>
      <w:r w:rsidRPr="00142AD6">
        <w:rPr>
          <w:rFonts w:ascii="Century Gothic" w:hAnsi="Century Gothic"/>
          <w:sz w:val="22"/>
          <w:szCs w:val="22"/>
          <w:lang w:val="de-CH"/>
        </w:rPr>
        <w:t>.</w:t>
      </w:r>
    </w:p>
    <w:p w14:paraId="1FF80B1F" w14:textId="77777777" w:rsidR="008B758B" w:rsidRPr="00142AD6" w:rsidRDefault="008B758B" w:rsidP="008B758B">
      <w:pPr>
        <w:spacing w:line="276" w:lineRule="auto"/>
        <w:jc w:val="both"/>
        <w:rPr>
          <w:rFonts w:ascii="Century Gothic" w:hAnsi="Century Gothic"/>
          <w:sz w:val="22"/>
          <w:szCs w:val="22"/>
          <w:lang w:val="de-CH"/>
        </w:rPr>
      </w:pPr>
      <w:r w:rsidRPr="00142AD6">
        <w:rPr>
          <w:rFonts w:ascii="Century Gothic" w:hAnsi="Century Gothic"/>
          <w:sz w:val="22"/>
          <w:szCs w:val="22"/>
          <w:lang w:val="de-CH"/>
        </w:rPr>
        <w:t xml:space="preserve">Der Detailhandelsverband Swiss Retail </w:t>
      </w:r>
      <w:proofErr w:type="spellStart"/>
      <w:r w:rsidRPr="00142AD6">
        <w:rPr>
          <w:rFonts w:ascii="Century Gothic" w:hAnsi="Century Gothic"/>
          <w:sz w:val="22"/>
          <w:szCs w:val="22"/>
          <w:lang w:val="de-CH"/>
        </w:rPr>
        <w:t>Federation</w:t>
      </w:r>
      <w:proofErr w:type="spellEnd"/>
      <w:r w:rsidRPr="00142AD6">
        <w:rPr>
          <w:rFonts w:ascii="Century Gothic" w:hAnsi="Century Gothic"/>
          <w:sz w:val="22"/>
          <w:szCs w:val="22"/>
          <w:lang w:val="de-CH"/>
        </w:rPr>
        <w:t xml:space="preserve"> dagegen begrüsst die Forderung, Tourismuszonen auch in Stadtzentren auszuweisen. «Damit einhergehend unterstützen wir die punktuell geforderte Flexibilisierung der Ladenöffnungszeiten», sagt Direktorin Dagmar T. Jenni. Der Detailhandel erwarte</w:t>
      </w:r>
      <w:r>
        <w:rPr>
          <w:rFonts w:ascii="Century Gothic" w:hAnsi="Century Gothic"/>
          <w:sz w:val="22"/>
          <w:szCs w:val="22"/>
          <w:lang w:val="de-CH"/>
        </w:rPr>
        <w:t>t</w:t>
      </w:r>
      <w:r w:rsidRPr="00142AD6">
        <w:rPr>
          <w:rFonts w:ascii="Century Gothic" w:hAnsi="Century Gothic"/>
          <w:sz w:val="22"/>
          <w:szCs w:val="22"/>
          <w:lang w:val="de-CH"/>
        </w:rPr>
        <w:t xml:space="preserve"> aber eine Regelung, die gleich lange Spiesse für alle Geschäfte in den besagten Zonen sicherstell</w:t>
      </w:r>
      <w:r>
        <w:rPr>
          <w:rFonts w:ascii="Century Gothic" w:hAnsi="Century Gothic"/>
          <w:sz w:val="22"/>
          <w:szCs w:val="22"/>
          <w:lang w:val="de-CH"/>
        </w:rPr>
        <w:t>t</w:t>
      </w:r>
      <w:r w:rsidRPr="00142AD6">
        <w:rPr>
          <w:rFonts w:ascii="Century Gothic" w:hAnsi="Century Gothic"/>
          <w:sz w:val="22"/>
          <w:szCs w:val="22"/>
          <w:lang w:val="de-CH"/>
        </w:rPr>
        <w:t>, insbesondere im Hinblick auf Sortiment und Ladengrösse.</w:t>
      </w:r>
    </w:p>
    <w:p w14:paraId="09CF6CDF" w14:textId="77777777" w:rsidR="008B758B" w:rsidRPr="006732CC" w:rsidRDefault="008B758B" w:rsidP="008B758B">
      <w:pPr>
        <w:spacing w:after="60"/>
        <w:rPr>
          <w:rFonts w:ascii="Century Gothic" w:hAnsi="Century Gothic"/>
          <w:i/>
          <w:iCs/>
          <w:sz w:val="18"/>
          <w:szCs w:val="18"/>
          <w:lang w:val="de-CH"/>
        </w:rPr>
      </w:pPr>
      <w:r w:rsidRPr="005922A5">
        <w:rPr>
          <w:rFonts w:ascii="Century Gothic" w:hAnsi="Century Gothic" w:cstheme="minorHAnsi"/>
          <w:color w:val="000000" w:themeColor="text1"/>
          <w:sz w:val="18"/>
          <w:szCs w:val="18"/>
          <w:lang w:val="de-CH"/>
        </w:rPr>
        <w:t>Quelle: www.blick.ch, 10.09.2023</w:t>
      </w:r>
      <w:r w:rsidRPr="005922A5">
        <w:rPr>
          <w:rFonts w:ascii="Century Gothic" w:hAnsi="Century Gothic" w:cstheme="minorHAnsi"/>
          <w:i/>
          <w:iCs/>
          <w:color w:val="000000" w:themeColor="text1"/>
          <w:sz w:val="18"/>
          <w:szCs w:val="18"/>
          <w:lang w:val="de-CH"/>
        </w:rPr>
        <w:t xml:space="preserve">                                            </w:t>
      </w:r>
      <w:r w:rsidRPr="005922A5">
        <w:rPr>
          <w:rFonts w:ascii="Century Gothic" w:hAnsi="Century Gothic" w:cstheme="minorHAnsi"/>
          <w:i/>
          <w:iCs/>
          <w:color w:val="000000" w:themeColor="text1"/>
          <w:sz w:val="18"/>
          <w:szCs w:val="18"/>
          <w:lang w:val="de-CH"/>
        </w:rPr>
        <w:tab/>
      </w:r>
      <w:r w:rsidRPr="005922A5">
        <w:rPr>
          <w:rFonts w:ascii="Century Gothic" w:hAnsi="Century Gothic" w:cstheme="minorHAnsi"/>
          <w:i/>
          <w:iCs/>
          <w:color w:val="000000" w:themeColor="text1"/>
          <w:sz w:val="18"/>
          <w:szCs w:val="18"/>
          <w:lang w:val="de-CH"/>
        </w:rPr>
        <w:tab/>
      </w:r>
      <w:r w:rsidRPr="005922A5">
        <w:rPr>
          <w:rFonts w:ascii="Century Gothic" w:hAnsi="Century Gothic" w:cstheme="minorHAnsi"/>
          <w:i/>
          <w:iCs/>
          <w:color w:val="000000" w:themeColor="text1"/>
          <w:sz w:val="18"/>
          <w:szCs w:val="18"/>
          <w:lang w:val="de-CH"/>
        </w:rPr>
        <w:tab/>
      </w:r>
      <w:r w:rsidRPr="005922A5">
        <w:rPr>
          <w:rFonts w:ascii="Century Gothic" w:hAnsi="Century Gothic" w:cstheme="minorHAnsi"/>
          <w:i/>
          <w:iCs/>
          <w:color w:val="000000" w:themeColor="text1"/>
          <w:sz w:val="18"/>
          <w:szCs w:val="18"/>
          <w:lang w:val="de-CH"/>
        </w:rPr>
        <w:tab/>
      </w:r>
      <w:r w:rsidRPr="005922A5">
        <w:rPr>
          <w:rFonts w:ascii="Century Gothic" w:hAnsi="Century Gothic" w:cstheme="minorHAnsi"/>
          <w:i/>
          <w:iCs/>
          <w:color w:val="000000" w:themeColor="text1"/>
          <w:sz w:val="18"/>
          <w:szCs w:val="18"/>
          <w:lang w:val="de-CH"/>
        </w:rPr>
        <w:tab/>
      </w:r>
      <w:r w:rsidRPr="005922A5">
        <w:rPr>
          <w:rFonts w:ascii="Century Gothic" w:hAnsi="Century Gothic" w:cstheme="minorHAnsi"/>
          <w:i/>
          <w:iCs/>
          <w:color w:val="000000" w:themeColor="text1"/>
          <w:sz w:val="18"/>
          <w:szCs w:val="18"/>
          <w:lang w:val="de-CH"/>
        </w:rPr>
        <w:tab/>
        <w:t xml:space="preserve"> </w:t>
      </w:r>
    </w:p>
    <w:p w14:paraId="75905ADC" w14:textId="77777777" w:rsidR="008B758B" w:rsidRPr="006732CC" w:rsidRDefault="008B758B" w:rsidP="008B758B">
      <w:pPr>
        <w:spacing w:after="60"/>
        <w:jc w:val="both"/>
        <w:rPr>
          <w:rFonts w:ascii="Century Gothic" w:hAnsi="Century Gothic" w:cs="Tahoma"/>
          <w:b/>
          <w:bCs/>
          <w:i/>
          <w:color w:val="000000" w:themeColor="text1"/>
          <w:spacing w:val="2"/>
          <w:sz w:val="22"/>
          <w:szCs w:val="22"/>
          <w:lang w:val="de-CH"/>
        </w:rPr>
      </w:pPr>
    </w:p>
    <w:p w14:paraId="3DFA9E70" w14:textId="77777777" w:rsidR="008B758B" w:rsidRDefault="008B758B" w:rsidP="008B758B">
      <w:pPr>
        <w:spacing w:after="60"/>
        <w:jc w:val="both"/>
        <w:rPr>
          <w:rFonts w:ascii="Century Gothic" w:hAnsi="Century Gothic"/>
          <w:i/>
          <w:iCs/>
          <w:sz w:val="18"/>
          <w:szCs w:val="18"/>
          <w:lang w:val="de-CH"/>
        </w:rPr>
      </w:pPr>
      <w:r w:rsidRPr="00F822D5">
        <w:rPr>
          <w:rFonts w:ascii="Century Gothic" w:hAnsi="Century Gothic" w:cs="Tahoma"/>
          <w:b/>
          <w:bCs/>
          <w:i/>
          <w:color w:val="000000" w:themeColor="text1"/>
          <w:spacing w:val="2"/>
          <w:sz w:val="22"/>
          <w:szCs w:val="22"/>
          <w:lang w:val="de-DE"/>
        </w:rPr>
        <w:t xml:space="preserve">Erklären Sie die vier </w:t>
      </w:r>
      <w:r w:rsidRPr="00F822D5">
        <w:rPr>
          <w:rFonts w:ascii="Century Gothic" w:hAnsi="Century Gothic" w:cs="Tahoma"/>
          <w:b/>
          <w:bCs/>
          <w:i/>
          <w:color w:val="000000" w:themeColor="text1"/>
          <w:spacing w:val="2"/>
          <w:sz w:val="22"/>
          <w:szCs w:val="22"/>
          <w:u w:val="single"/>
          <w:lang w:val="de-DE"/>
        </w:rPr>
        <w:t>unterstrichenen</w:t>
      </w:r>
      <w:r w:rsidRPr="00F822D5">
        <w:rPr>
          <w:rFonts w:ascii="Century Gothic" w:hAnsi="Century Gothic" w:cs="Tahoma"/>
          <w:b/>
          <w:bCs/>
          <w:i/>
          <w:color w:val="000000" w:themeColor="text1"/>
          <w:spacing w:val="2"/>
          <w:sz w:val="22"/>
          <w:szCs w:val="22"/>
          <w:lang w:val="de-DE"/>
        </w:rPr>
        <w:t xml:space="preserve"> Wörter oder finden Sie ein Synonym</w:t>
      </w:r>
    </w:p>
    <w:p w14:paraId="529CF38C" w14:textId="77777777" w:rsidR="008B758B" w:rsidRDefault="008B758B" w:rsidP="008B758B">
      <w:pPr>
        <w:spacing w:after="60" w:line="276" w:lineRule="auto"/>
        <w:jc w:val="both"/>
        <w:rPr>
          <w:rFonts w:ascii="Century Gothic" w:hAnsi="Century Gothic"/>
          <w:i/>
          <w:iCs/>
          <w:sz w:val="18"/>
          <w:szCs w:val="18"/>
          <w:lang w:val="de-CH"/>
        </w:rPr>
      </w:pPr>
      <w:r>
        <w:rPr>
          <w:rFonts w:ascii="Century Gothic" w:hAnsi="Century Gothic" w:cs="Tahoma"/>
          <w:bCs/>
          <w:color w:val="000000" w:themeColor="text1"/>
          <w:spacing w:val="2"/>
          <w:sz w:val="22"/>
          <w:szCs w:val="22"/>
          <w:lang w:val="de-DE"/>
        </w:rPr>
        <w:t>künftig</w:t>
      </w:r>
      <w:r w:rsidRPr="00F822D5">
        <w:rPr>
          <w:rFonts w:ascii="Century Gothic" w:hAnsi="Century Gothic" w:cs="Tahoma"/>
          <w:bCs/>
          <w:color w:val="000000" w:themeColor="text1"/>
          <w:spacing w:val="2"/>
          <w:sz w:val="22"/>
          <w:szCs w:val="22"/>
          <w:lang w:val="de-DE"/>
        </w:rPr>
        <w:t>:  ... ... ... ... ... ... ... ... ... ... ... ... ... ... ... ... ... ... ... ... ... ... ... ... ... ... … … .. ... ... ... ....</w:t>
      </w:r>
      <w:r>
        <w:rPr>
          <w:rFonts w:ascii="Century Gothic" w:hAnsi="Century Gothic" w:cs="Tahoma"/>
          <w:bCs/>
          <w:color w:val="000000" w:themeColor="text1"/>
          <w:spacing w:val="2"/>
          <w:sz w:val="22"/>
          <w:szCs w:val="22"/>
          <w:lang w:val="de-DE"/>
        </w:rPr>
        <w:t xml:space="preserve"> ... ..</w:t>
      </w:r>
    </w:p>
    <w:p w14:paraId="6A3818EC" w14:textId="77777777" w:rsidR="008B758B" w:rsidRPr="004C3E41" w:rsidRDefault="008B758B" w:rsidP="008B758B">
      <w:pPr>
        <w:spacing w:after="60" w:line="276" w:lineRule="auto"/>
        <w:jc w:val="both"/>
        <w:rPr>
          <w:rFonts w:ascii="Century Gothic" w:hAnsi="Century Gothic"/>
          <w:i/>
          <w:iCs/>
          <w:sz w:val="18"/>
          <w:szCs w:val="18"/>
          <w:lang w:val="de-CH"/>
        </w:rPr>
      </w:pPr>
      <w:r>
        <w:rPr>
          <w:rFonts w:ascii="Century Gothic" w:hAnsi="Century Gothic" w:cs="Tahoma"/>
          <w:bCs/>
          <w:color w:val="000000" w:themeColor="text1"/>
          <w:spacing w:val="2"/>
          <w:sz w:val="22"/>
          <w:szCs w:val="22"/>
          <w:lang w:val="de-DE"/>
        </w:rPr>
        <w:t>Lebensmittel</w:t>
      </w:r>
      <w:r w:rsidRPr="00F822D5">
        <w:rPr>
          <w:rFonts w:ascii="Century Gothic" w:hAnsi="Century Gothic" w:cs="Tahoma"/>
          <w:bCs/>
          <w:color w:val="000000" w:themeColor="text1"/>
          <w:spacing w:val="2"/>
          <w:sz w:val="22"/>
          <w:szCs w:val="22"/>
          <w:lang w:val="de-DE"/>
        </w:rPr>
        <w:t xml:space="preserve">: ... ... ... ... ... ... ... ... ... ... ... ... ... ... ... ... ... ... ... ... ... ... ... ... ... ... ... ... ... </w:t>
      </w:r>
      <w:r>
        <w:rPr>
          <w:rFonts w:ascii="Century Gothic" w:hAnsi="Century Gothic" w:cs="Tahoma"/>
          <w:bCs/>
          <w:color w:val="000000" w:themeColor="text1"/>
          <w:spacing w:val="2"/>
          <w:sz w:val="22"/>
          <w:szCs w:val="22"/>
          <w:lang w:val="de-DE"/>
        </w:rPr>
        <w:t xml:space="preserve">... ... ... absetzen: </w:t>
      </w:r>
      <w:r w:rsidRPr="00F822D5">
        <w:rPr>
          <w:rFonts w:ascii="Century Gothic" w:hAnsi="Century Gothic" w:cs="Tahoma"/>
          <w:bCs/>
          <w:color w:val="000000" w:themeColor="text1"/>
          <w:spacing w:val="2"/>
          <w:sz w:val="22"/>
          <w:szCs w:val="22"/>
          <w:lang w:val="de-DE"/>
        </w:rPr>
        <w:t xml:space="preserve">... ... ... ... ... ... ... ... ... ... ... ... ... ... ... ... ... ... ... ... ... ... ... ... ... ... ... ... ... </w:t>
      </w:r>
      <w:r>
        <w:rPr>
          <w:rFonts w:ascii="Century Gothic" w:hAnsi="Century Gothic" w:cs="Tahoma"/>
          <w:bCs/>
          <w:color w:val="000000" w:themeColor="text1"/>
          <w:spacing w:val="2"/>
          <w:sz w:val="22"/>
          <w:szCs w:val="22"/>
          <w:lang w:val="de-DE"/>
        </w:rPr>
        <w:t>... ... ... … …</w:t>
      </w:r>
    </w:p>
    <w:p w14:paraId="068D7016" w14:textId="7B11A93F" w:rsidR="008B758B" w:rsidRPr="008B758B" w:rsidRDefault="008B758B" w:rsidP="008B758B">
      <w:pPr>
        <w:shd w:val="clear" w:color="auto" w:fill="FFFFFF"/>
        <w:tabs>
          <w:tab w:val="left" w:pos="600"/>
        </w:tabs>
        <w:snapToGrid w:val="0"/>
        <w:jc w:val="both"/>
        <w:outlineLvl w:val="2"/>
        <w:rPr>
          <w:rFonts w:ascii="Century Gothic" w:hAnsi="Century Gothic" w:cs="Tahoma"/>
          <w:bCs/>
          <w:color w:val="000000" w:themeColor="text1"/>
          <w:spacing w:val="2"/>
          <w:sz w:val="22"/>
          <w:szCs w:val="22"/>
          <w:lang w:val="de-DE"/>
        </w:rPr>
      </w:pPr>
      <w:r>
        <w:rPr>
          <w:rFonts w:ascii="Century Gothic" w:hAnsi="Century Gothic" w:cs="Tahoma"/>
          <w:bCs/>
          <w:color w:val="000000" w:themeColor="text1"/>
          <w:spacing w:val="2"/>
          <w:sz w:val="22"/>
          <w:szCs w:val="22"/>
          <w:lang w:val="de-DE"/>
        </w:rPr>
        <w:t>Tankstelle</w:t>
      </w:r>
      <w:r w:rsidRPr="00F822D5">
        <w:rPr>
          <w:rFonts w:ascii="Century Gothic" w:hAnsi="Century Gothic" w:cs="Tahoma"/>
          <w:bCs/>
          <w:color w:val="000000" w:themeColor="text1"/>
          <w:spacing w:val="2"/>
          <w:sz w:val="22"/>
          <w:szCs w:val="22"/>
          <w:lang w:val="de-DE"/>
        </w:rPr>
        <w:t xml:space="preserve">: ... ... ... ... ... ... ... ... ... ... ... ... ... ... ... ... ... ... ... ... ... ... ... ... ... ... ... ... ... ... ... ... </w:t>
      </w:r>
      <w:r>
        <w:rPr>
          <w:rFonts w:ascii="Century Gothic" w:hAnsi="Century Gothic" w:cs="Tahoma"/>
          <w:bCs/>
          <w:color w:val="000000" w:themeColor="text1"/>
          <w:spacing w:val="2"/>
          <w:sz w:val="22"/>
          <w:szCs w:val="22"/>
          <w:lang w:val="de-DE"/>
        </w:rPr>
        <w:t>… …</w:t>
      </w:r>
    </w:p>
    <w:p w14:paraId="18B6FF36" w14:textId="174103D9" w:rsidR="008B758B" w:rsidRPr="000E62E2" w:rsidRDefault="008B758B" w:rsidP="008B758B">
      <w:pPr>
        <w:shd w:val="clear" w:color="auto" w:fill="FFFFFF"/>
        <w:spacing w:before="120" w:after="100" w:afterAutospacing="1"/>
        <w:jc w:val="both"/>
        <w:textAlignment w:val="baseline"/>
        <w:outlineLvl w:val="1"/>
        <w:rPr>
          <w:rFonts w:ascii="Century Gothic" w:hAnsi="Century Gothic" w:cs="Open Sans"/>
          <w:b/>
          <w:bCs/>
          <w:color w:val="222222"/>
          <w:sz w:val="32"/>
          <w:szCs w:val="32"/>
          <w:lang w:val="de-CH"/>
        </w:rPr>
      </w:pPr>
      <w:r w:rsidRPr="000E62E2">
        <w:rPr>
          <w:rFonts w:ascii="Century Gothic" w:hAnsi="Century Gothic" w:cs="Open Sans"/>
          <w:b/>
          <w:bCs/>
          <w:color w:val="222222"/>
          <w:sz w:val="32"/>
          <w:szCs w:val="32"/>
          <w:lang w:val="de-CH"/>
        </w:rPr>
        <w:lastRenderedPageBreak/>
        <w:t>Manor will Mode</w:t>
      </w:r>
      <w:r>
        <w:rPr>
          <w:rFonts w:ascii="Century Gothic" w:hAnsi="Century Gothic" w:cs="Open Sans"/>
          <w:b/>
          <w:bCs/>
          <w:color w:val="222222"/>
          <w:sz w:val="32"/>
          <w:szCs w:val="32"/>
          <w:lang w:val="de-CH"/>
        </w:rPr>
        <w:t>b</w:t>
      </w:r>
      <w:r w:rsidRPr="000E62E2">
        <w:rPr>
          <w:rFonts w:ascii="Century Gothic" w:hAnsi="Century Gothic" w:cs="Open Sans"/>
          <w:b/>
          <w:bCs/>
          <w:color w:val="222222"/>
          <w:sz w:val="32"/>
          <w:szCs w:val="32"/>
          <w:lang w:val="de-CH"/>
        </w:rPr>
        <w:t>ereich ausbauen</w:t>
      </w:r>
    </w:p>
    <w:p w14:paraId="3F696DDE" w14:textId="77777777" w:rsidR="008B758B" w:rsidRPr="000E62E2" w:rsidRDefault="008B758B" w:rsidP="008B758B">
      <w:pPr>
        <w:pStyle w:val="watson-snippettext"/>
        <w:shd w:val="clear" w:color="auto" w:fill="FFFFFF"/>
        <w:spacing w:line="276" w:lineRule="auto"/>
        <w:jc w:val="both"/>
        <w:textAlignment w:val="baseline"/>
        <w:rPr>
          <w:rFonts w:ascii="Century Gothic" w:hAnsi="Century Gothic" w:cs="Open Sans"/>
          <w:color w:val="222222"/>
          <w:sz w:val="22"/>
          <w:szCs w:val="22"/>
          <w:lang w:val="de-CH"/>
        </w:rPr>
      </w:pPr>
      <w:r w:rsidRPr="000E62E2">
        <w:rPr>
          <w:rFonts w:ascii="Century Gothic" w:hAnsi="Century Gothic" w:cs="Open Sans"/>
          <w:color w:val="222222"/>
          <w:sz w:val="22"/>
          <w:szCs w:val="22"/>
          <w:lang w:val="de-CH"/>
        </w:rPr>
        <w:t xml:space="preserve">Der neue Manor-Chef Roland Armbruster will den Mode-Bereich stärker vorwärtstreiben und damit die Profitabilität von Manor steigern. Dafür baut das Unternehmen Verkaufsflächen um und stärkt die </w:t>
      </w:r>
      <w:r w:rsidRPr="006C0955">
        <w:rPr>
          <w:rFonts w:ascii="Century Gothic" w:hAnsi="Century Gothic" w:cs="Open Sans"/>
          <w:color w:val="222222"/>
          <w:sz w:val="22"/>
          <w:szCs w:val="22"/>
          <w:u w:val="single"/>
          <w:lang w:val="de-CH"/>
        </w:rPr>
        <w:t>Eigenmarken</w:t>
      </w:r>
      <w:r w:rsidRPr="000E62E2">
        <w:rPr>
          <w:rFonts w:ascii="Century Gothic" w:hAnsi="Century Gothic" w:cs="Open Sans"/>
          <w:color w:val="222222"/>
          <w:sz w:val="22"/>
          <w:szCs w:val="22"/>
          <w:lang w:val="de-CH"/>
        </w:rPr>
        <w:t>.</w:t>
      </w:r>
      <w:r>
        <w:rPr>
          <w:rFonts w:ascii="Century Gothic" w:hAnsi="Century Gothic" w:cs="Open Sans"/>
          <w:color w:val="222222"/>
          <w:sz w:val="22"/>
          <w:szCs w:val="22"/>
          <w:lang w:val="de-CH"/>
        </w:rPr>
        <w:t xml:space="preserve"> </w:t>
      </w:r>
      <w:r w:rsidRPr="000E62E2">
        <w:rPr>
          <w:rFonts w:ascii="Century Gothic" w:hAnsi="Century Gothic" w:cs="Open Sans"/>
          <w:color w:val="222222"/>
          <w:sz w:val="22"/>
          <w:szCs w:val="22"/>
          <w:lang w:val="de-CH"/>
        </w:rPr>
        <w:t>Eine Strategie ist die Stärkung des Bekleidungsgeschäfts. «Heute machen wir etwas mehr als die Hälfte unseres Umsatzes mit Mode, Lingerie und Accessoires. Dieser Anteil soll steigen», so Armbruster. Dafür baut Manor laut dem Firmenchef etwa 7 Prozent der Gesamtfläche um - oder 20'000 Quadratmeter. Es handle sich um «eine beträchtliche Investition», sagte er.</w:t>
      </w:r>
    </w:p>
    <w:p w14:paraId="4AA8C0C7" w14:textId="77777777" w:rsidR="008B758B" w:rsidRPr="000E62E2" w:rsidRDefault="008B758B" w:rsidP="008B758B">
      <w:pPr>
        <w:pStyle w:val="watson-snippettext"/>
        <w:shd w:val="clear" w:color="auto" w:fill="FFFFFF"/>
        <w:spacing w:line="276" w:lineRule="auto"/>
        <w:jc w:val="both"/>
        <w:textAlignment w:val="baseline"/>
        <w:rPr>
          <w:rFonts w:ascii="Century Gothic" w:hAnsi="Century Gothic" w:cs="Open Sans"/>
          <w:color w:val="222222"/>
          <w:sz w:val="22"/>
          <w:szCs w:val="22"/>
          <w:lang w:val="de-CH"/>
        </w:rPr>
      </w:pPr>
      <w:r w:rsidRPr="000E62E2">
        <w:rPr>
          <w:rFonts w:ascii="Century Gothic" w:hAnsi="Century Gothic" w:cs="Open Sans"/>
          <w:color w:val="222222"/>
          <w:sz w:val="22"/>
          <w:szCs w:val="22"/>
          <w:lang w:val="de-CH"/>
        </w:rPr>
        <w:t xml:space="preserve">Unter anderem sollen die Eigenmarken gestärkt werden. Hinzu kommt eine Veränderung der Kooperationsformen mit den Herstellern. In der Vergangenheit sei bei Manor hauptsächlich das Grosshandelsmodell zum Einsatz gekommen, bei dem Manor im </w:t>
      </w:r>
      <w:r w:rsidRPr="00372C81">
        <w:rPr>
          <w:rFonts w:ascii="Century Gothic" w:hAnsi="Century Gothic" w:cs="Open Sans"/>
          <w:color w:val="222222"/>
          <w:sz w:val="22"/>
          <w:szCs w:val="22"/>
          <w:u w:val="single"/>
          <w:lang w:val="de-CH"/>
        </w:rPr>
        <w:t>Grosshandel</w:t>
      </w:r>
      <w:r w:rsidRPr="00372C81">
        <w:rPr>
          <w:rFonts w:ascii="Century Gothic" w:hAnsi="Century Gothic" w:cs="Open Sans"/>
          <w:color w:val="222222"/>
          <w:sz w:val="22"/>
          <w:szCs w:val="22"/>
          <w:lang w:val="de-CH"/>
        </w:rPr>
        <w:t xml:space="preserve"> </w:t>
      </w:r>
      <w:r w:rsidRPr="000E62E2">
        <w:rPr>
          <w:rFonts w:ascii="Century Gothic" w:hAnsi="Century Gothic" w:cs="Open Sans"/>
          <w:color w:val="222222"/>
          <w:sz w:val="22"/>
          <w:szCs w:val="22"/>
          <w:lang w:val="de-CH"/>
        </w:rPr>
        <w:t xml:space="preserve">Waren gekauft hat, um sie danach an die Endkunden weiterzuverkaufen. «Nun möchten wir verstärkt auf das Konsignationsmodell </w:t>
      </w:r>
      <w:r w:rsidRPr="00717DB2">
        <w:rPr>
          <w:rFonts w:ascii="Century Gothic" w:hAnsi="Century Gothic" w:cs="Open Sans"/>
          <w:color w:val="222222"/>
          <w:sz w:val="22"/>
          <w:szCs w:val="22"/>
          <w:u w:val="single"/>
          <w:lang w:val="de-CH"/>
        </w:rPr>
        <w:t>umstellen</w:t>
      </w:r>
      <w:r w:rsidRPr="000E62E2">
        <w:rPr>
          <w:rFonts w:ascii="Century Gothic" w:hAnsi="Century Gothic" w:cs="Open Sans"/>
          <w:color w:val="222222"/>
          <w:sz w:val="22"/>
          <w:szCs w:val="22"/>
          <w:lang w:val="de-CH"/>
        </w:rPr>
        <w:t>», so Armbruster.</w:t>
      </w:r>
      <w:r>
        <w:rPr>
          <w:rFonts w:ascii="Century Gothic" w:hAnsi="Century Gothic" w:cs="Open Sans"/>
          <w:color w:val="222222"/>
          <w:sz w:val="22"/>
          <w:szCs w:val="22"/>
          <w:lang w:val="de-CH"/>
        </w:rPr>
        <w:t xml:space="preserve"> </w:t>
      </w:r>
      <w:r w:rsidRPr="000E62E2">
        <w:rPr>
          <w:rFonts w:ascii="Century Gothic" w:hAnsi="Century Gothic" w:cs="Open Sans"/>
          <w:color w:val="222222"/>
          <w:sz w:val="22"/>
          <w:szCs w:val="22"/>
          <w:lang w:val="de-CH"/>
        </w:rPr>
        <w:t xml:space="preserve">Das heisst, dass die Marken Manor ihre Ware zur Verfügung stellen und nicht verkaufte Produkte am Ende der Saison zurücknehmen. </w:t>
      </w:r>
    </w:p>
    <w:p w14:paraId="46F8780C" w14:textId="77777777" w:rsidR="008B758B" w:rsidRPr="000E62E2" w:rsidRDefault="008B758B" w:rsidP="008B758B">
      <w:pPr>
        <w:pStyle w:val="watson-snippettext"/>
        <w:shd w:val="clear" w:color="auto" w:fill="FFFFFF"/>
        <w:spacing w:line="276" w:lineRule="auto"/>
        <w:jc w:val="both"/>
        <w:textAlignment w:val="baseline"/>
        <w:rPr>
          <w:rFonts w:ascii="Century Gothic" w:hAnsi="Century Gothic" w:cs="Open Sans"/>
          <w:color w:val="222222"/>
          <w:sz w:val="22"/>
          <w:szCs w:val="22"/>
          <w:lang w:val="de-CH"/>
        </w:rPr>
      </w:pPr>
      <w:r w:rsidRPr="000E62E2">
        <w:rPr>
          <w:rFonts w:ascii="Century Gothic" w:hAnsi="Century Gothic" w:cs="Open Sans"/>
          <w:color w:val="222222"/>
          <w:sz w:val="22"/>
          <w:szCs w:val="22"/>
          <w:lang w:val="de-CH"/>
        </w:rPr>
        <w:t xml:space="preserve">Ausbauen will Armbruster aber nicht nur das Modesortiment, sondern auch den Bereich Beauty und Parfums. Ausserdem sollen im Food-Segment Produkte vermehrt vor Ort frisch hergestellt werden, wie er sagt. Und </w:t>
      </w:r>
      <w:r>
        <w:rPr>
          <w:rFonts w:ascii="Century Gothic" w:hAnsi="Century Gothic" w:cs="Open Sans"/>
          <w:color w:val="222222"/>
          <w:sz w:val="22"/>
          <w:szCs w:val="22"/>
          <w:lang w:val="de-CH"/>
        </w:rPr>
        <w:t>d</w:t>
      </w:r>
      <w:r w:rsidRPr="000E62E2">
        <w:rPr>
          <w:rFonts w:ascii="Century Gothic" w:hAnsi="Century Gothic" w:cs="Open Sans"/>
          <w:color w:val="222222"/>
          <w:sz w:val="22"/>
          <w:szCs w:val="22"/>
          <w:lang w:val="de-CH"/>
        </w:rPr>
        <w:t>er Online-Bereich, der heute einen «einstelligen Prozentbereich» des Umsatzes generier</w:t>
      </w:r>
      <w:r>
        <w:rPr>
          <w:rFonts w:ascii="Century Gothic" w:hAnsi="Century Gothic" w:cs="Open Sans"/>
          <w:color w:val="222222"/>
          <w:sz w:val="22"/>
          <w:szCs w:val="22"/>
          <w:lang w:val="de-CH"/>
        </w:rPr>
        <w:t>t</w:t>
      </w:r>
      <w:r w:rsidRPr="000E62E2">
        <w:rPr>
          <w:rFonts w:ascii="Century Gothic" w:hAnsi="Century Gothic" w:cs="Open Sans"/>
          <w:color w:val="222222"/>
          <w:sz w:val="22"/>
          <w:szCs w:val="22"/>
          <w:lang w:val="de-CH"/>
        </w:rPr>
        <w:t>, soll wachsen. «Wichtiger als Wachstum um jeden Preis ist mir aber, dass wir auch in diesem Bereich profitabel werden.» Dies strebt er in den nächsten anderthalb Jahren an.</w:t>
      </w:r>
    </w:p>
    <w:p w14:paraId="45223176" w14:textId="77777777" w:rsidR="008B758B" w:rsidRPr="000E62E2" w:rsidRDefault="008B758B" w:rsidP="008B758B">
      <w:pPr>
        <w:pStyle w:val="watson-snippettext"/>
        <w:shd w:val="clear" w:color="auto" w:fill="FFFFFF"/>
        <w:spacing w:line="276" w:lineRule="auto"/>
        <w:jc w:val="both"/>
        <w:textAlignment w:val="baseline"/>
        <w:rPr>
          <w:rFonts w:ascii="Century Gothic" w:hAnsi="Century Gothic" w:cs="Open Sans"/>
          <w:color w:val="222222"/>
          <w:sz w:val="22"/>
          <w:szCs w:val="22"/>
          <w:lang w:val="de-CH"/>
        </w:rPr>
      </w:pPr>
      <w:r w:rsidRPr="000E62E2">
        <w:rPr>
          <w:rFonts w:ascii="Century Gothic" w:hAnsi="Century Gothic" w:cs="Open Sans"/>
          <w:color w:val="222222"/>
          <w:sz w:val="22"/>
          <w:szCs w:val="22"/>
          <w:lang w:val="de-CH"/>
        </w:rPr>
        <w:t xml:space="preserve">Die meisten der 59 Warenhäuser von Manor sind laut Armbruster profitabel. Wie bereits vor einer Woche angekündigt, baut Manor </w:t>
      </w:r>
      <w:r>
        <w:rPr>
          <w:rFonts w:ascii="Century Gothic" w:hAnsi="Century Gothic" w:cs="Open Sans"/>
          <w:color w:val="222222"/>
          <w:sz w:val="22"/>
          <w:szCs w:val="22"/>
          <w:lang w:val="de-CH"/>
        </w:rPr>
        <w:t>trotzdem</w:t>
      </w:r>
      <w:r w:rsidRPr="000E62E2">
        <w:rPr>
          <w:rFonts w:ascii="Century Gothic" w:hAnsi="Century Gothic" w:cs="Open Sans"/>
          <w:color w:val="222222"/>
          <w:sz w:val="22"/>
          <w:szCs w:val="22"/>
          <w:lang w:val="de-CH"/>
        </w:rPr>
        <w:t xml:space="preserve"> in der Zentrale in Basel bis Ende des kommenden Jahres 80 Stellen oder 10 Prozent der Belegschaft ab. «Die Konzernzentrale war im Verhältnis zum Unternehmen immer noch relativ gross, und die IT-Systeme waren nicht mehr zeitgemäss», begründet Armbruster diesen Schritt. Mit Digitalisierung könne man Prozesse «agiler und effizienter organisieren».</w:t>
      </w:r>
      <w:r>
        <w:rPr>
          <w:rFonts w:ascii="Century Gothic" w:hAnsi="Century Gothic" w:cs="Open Sans"/>
          <w:color w:val="222222"/>
          <w:sz w:val="22"/>
          <w:szCs w:val="22"/>
          <w:lang w:val="de-CH"/>
        </w:rPr>
        <w:t xml:space="preserve"> N</w:t>
      </w:r>
      <w:r w:rsidRPr="000E62E2">
        <w:rPr>
          <w:rFonts w:ascii="Century Gothic" w:hAnsi="Century Gothic" w:cs="Open Sans"/>
          <w:color w:val="222222"/>
          <w:sz w:val="22"/>
          <w:szCs w:val="22"/>
          <w:lang w:val="de-CH"/>
        </w:rPr>
        <w:t xml:space="preserve">ach dem Wegzug von der Zürcher Bahnhofstrasse </w:t>
      </w:r>
      <w:r>
        <w:rPr>
          <w:rFonts w:ascii="Century Gothic" w:hAnsi="Century Gothic" w:cs="Open Sans"/>
          <w:color w:val="222222"/>
          <w:sz w:val="22"/>
          <w:szCs w:val="22"/>
          <w:lang w:val="de-CH"/>
        </w:rPr>
        <w:t xml:space="preserve">ist Manor </w:t>
      </w:r>
      <w:r w:rsidRPr="000E62E2">
        <w:rPr>
          <w:rFonts w:ascii="Century Gothic" w:hAnsi="Century Gothic" w:cs="Open Sans"/>
          <w:color w:val="222222"/>
          <w:sz w:val="22"/>
          <w:szCs w:val="22"/>
          <w:lang w:val="de-CH"/>
        </w:rPr>
        <w:t xml:space="preserve">auf der Suche nach einem geeigneten </w:t>
      </w:r>
      <w:r w:rsidRPr="00434683">
        <w:rPr>
          <w:rFonts w:ascii="Century Gothic" w:hAnsi="Century Gothic" w:cs="Open Sans"/>
          <w:color w:val="222222"/>
          <w:sz w:val="22"/>
          <w:szCs w:val="22"/>
          <w:u w:val="single"/>
          <w:lang w:val="de-CH"/>
        </w:rPr>
        <w:t>Standort</w:t>
      </w:r>
      <w:r w:rsidRPr="000E62E2">
        <w:rPr>
          <w:rFonts w:ascii="Century Gothic" w:hAnsi="Century Gothic" w:cs="Open Sans"/>
          <w:color w:val="222222"/>
          <w:sz w:val="22"/>
          <w:szCs w:val="22"/>
          <w:lang w:val="de-CH"/>
        </w:rPr>
        <w:t xml:space="preserve"> in der Stadt mit mindestens 10'000 Quadratmetern Fläche. «Die Zürcher Innenstadt bleibt ein Wunschstandort.»</w:t>
      </w:r>
    </w:p>
    <w:p w14:paraId="4BD0522F" w14:textId="77777777" w:rsidR="008B758B" w:rsidRPr="002468EE" w:rsidRDefault="008B758B" w:rsidP="008B758B">
      <w:pPr>
        <w:snapToGrid w:val="0"/>
        <w:spacing w:after="240"/>
        <w:jc w:val="both"/>
        <w:rPr>
          <w:rFonts w:ascii="Century Gothic" w:hAnsi="Century Gothic" w:cstheme="minorHAnsi"/>
          <w:color w:val="000000" w:themeColor="text1"/>
          <w:sz w:val="18"/>
          <w:szCs w:val="18"/>
          <w:lang w:val="de-CH"/>
        </w:rPr>
      </w:pPr>
      <w:r w:rsidRPr="002468EE">
        <w:rPr>
          <w:rFonts w:ascii="Century Gothic" w:hAnsi="Century Gothic" w:cstheme="minorHAnsi"/>
          <w:color w:val="000000" w:themeColor="text1"/>
          <w:sz w:val="18"/>
          <w:szCs w:val="18"/>
          <w:lang w:val="de-CH"/>
        </w:rPr>
        <w:t xml:space="preserve">Quelle: </w:t>
      </w:r>
      <w:r w:rsidRPr="00653341">
        <w:rPr>
          <w:rFonts w:ascii="Century Gothic" w:hAnsi="Century Gothic" w:cstheme="minorHAnsi"/>
          <w:sz w:val="18"/>
          <w:szCs w:val="18"/>
          <w:lang w:val="de-CH"/>
        </w:rPr>
        <w:t>www.watson.ch</w:t>
      </w:r>
      <w:r w:rsidRPr="002468EE">
        <w:rPr>
          <w:rFonts w:ascii="Century Gothic" w:hAnsi="Century Gothic" w:cstheme="minorHAnsi"/>
          <w:color w:val="000000" w:themeColor="text1"/>
          <w:sz w:val="18"/>
          <w:szCs w:val="18"/>
          <w:lang w:val="de-CH"/>
        </w:rPr>
        <w:t xml:space="preserve">, </w:t>
      </w:r>
      <w:r>
        <w:rPr>
          <w:rFonts w:ascii="Century Gothic" w:hAnsi="Century Gothic" w:cstheme="minorHAnsi"/>
          <w:color w:val="000000" w:themeColor="text1"/>
          <w:sz w:val="18"/>
          <w:szCs w:val="18"/>
          <w:lang w:val="de-CH"/>
        </w:rPr>
        <w:t>30.</w:t>
      </w:r>
      <w:r w:rsidRPr="002468EE">
        <w:rPr>
          <w:rFonts w:ascii="Century Gothic" w:hAnsi="Century Gothic" w:cstheme="minorHAnsi"/>
          <w:color w:val="000000" w:themeColor="text1"/>
          <w:sz w:val="18"/>
          <w:szCs w:val="18"/>
          <w:lang w:val="de-CH"/>
        </w:rPr>
        <w:t>0</w:t>
      </w:r>
      <w:r>
        <w:rPr>
          <w:rFonts w:ascii="Century Gothic" w:hAnsi="Century Gothic" w:cstheme="minorHAnsi"/>
          <w:color w:val="000000" w:themeColor="text1"/>
          <w:sz w:val="18"/>
          <w:szCs w:val="18"/>
          <w:lang w:val="de-CH"/>
        </w:rPr>
        <w:t>8</w:t>
      </w:r>
      <w:r w:rsidRPr="002468EE">
        <w:rPr>
          <w:rFonts w:ascii="Century Gothic" w:hAnsi="Century Gothic" w:cstheme="minorHAnsi"/>
          <w:color w:val="000000" w:themeColor="text1"/>
          <w:sz w:val="18"/>
          <w:szCs w:val="18"/>
          <w:lang w:val="de-CH"/>
        </w:rPr>
        <w:t>.202</w:t>
      </w:r>
      <w:r>
        <w:rPr>
          <w:rFonts w:ascii="Century Gothic" w:hAnsi="Century Gothic" w:cstheme="minorHAnsi"/>
          <w:color w:val="000000" w:themeColor="text1"/>
          <w:sz w:val="18"/>
          <w:szCs w:val="18"/>
          <w:lang w:val="de-CH"/>
        </w:rPr>
        <w:t>3</w:t>
      </w:r>
      <w:r w:rsidRPr="002468EE">
        <w:rPr>
          <w:rFonts w:ascii="Century Gothic" w:hAnsi="Century Gothic" w:cstheme="minorHAnsi"/>
          <w:color w:val="000000" w:themeColor="text1"/>
          <w:sz w:val="18"/>
          <w:szCs w:val="18"/>
          <w:lang w:val="de-CH"/>
        </w:rPr>
        <w:t xml:space="preserve">                           </w:t>
      </w:r>
      <w:r w:rsidRPr="002468EE">
        <w:rPr>
          <w:rFonts w:ascii="Century Gothic" w:hAnsi="Century Gothic" w:cstheme="minorHAnsi"/>
          <w:i/>
          <w:iCs/>
          <w:color w:val="000000" w:themeColor="text1"/>
          <w:sz w:val="18"/>
          <w:szCs w:val="18"/>
          <w:lang w:val="de-CH"/>
        </w:rPr>
        <w:t xml:space="preserve">           </w:t>
      </w:r>
      <w:r>
        <w:rPr>
          <w:rFonts w:ascii="Century Gothic" w:hAnsi="Century Gothic" w:cstheme="minorHAnsi"/>
          <w:i/>
          <w:iCs/>
          <w:color w:val="000000" w:themeColor="text1"/>
          <w:sz w:val="18"/>
          <w:szCs w:val="18"/>
          <w:lang w:val="de-CH"/>
        </w:rPr>
        <w:t xml:space="preserve">                                   </w:t>
      </w:r>
      <w:r>
        <w:rPr>
          <w:rFonts w:ascii="Century Gothic" w:hAnsi="Century Gothic" w:cstheme="minorHAnsi"/>
          <w:i/>
          <w:iCs/>
          <w:color w:val="000000" w:themeColor="text1"/>
          <w:sz w:val="18"/>
          <w:szCs w:val="18"/>
          <w:lang w:val="de-CH"/>
        </w:rPr>
        <w:tab/>
      </w:r>
      <w:r>
        <w:rPr>
          <w:rFonts w:ascii="Century Gothic" w:hAnsi="Century Gothic" w:cstheme="minorHAnsi"/>
          <w:i/>
          <w:iCs/>
          <w:color w:val="000000" w:themeColor="text1"/>
          <w:sz w:val="18"/>
          <w:szCs w:val="18"/>
          <w:lang w:val="de-CH"/>
        </w:rPr>
        <w:tab/>
      </w:r>
      <w:r>
        <w:rPr>
          <w:rFonts w:ascii="Century Gothic" w:hAnsi="Century Gothic" w:cstheme="minorHAnsi"/>
          <w:i/>
          <w:iCs/>
          <w:color w:val="000000" w:themeColor="text1"/>
          <w:sz w:val="18"/>
          <w:szCs w:val="18"/>
          <w:lang w:val="de-CH"/>
        </w:rPr>
        <w:tab/>
      </w:r>
    </w:p>
    <w:p w14:paraId="11EDB882" w14:textId="77777777" w:rsidR="008B758B" w:rsidRDefault="008B758B" w:rsidP="008B758B">
      <w:pPr>
        <w:spacing w:after="120"/>
        <w:jc w:val="both"/>
        <w:rPr>
          <w:rFonts w:ascii="Century Gothic" w:hAnsi="Century Gothic"/>
          <w:i/>
          <w:iCs/>
          <w:sz w:val="18"/>
          <w:szCs w:val="18"/>
          <w:lang w:val="de-CH"/>
        </w:rPr>
      </w:pPr>
      <w:r w:rsidRPr="00F822D5">
        <w:rPr>
          <w:rFonts w:ascii="Century Gothic" w:hAnsi="Century Gothic" w:cs="Tahoma"/>
          <w:b/>
          <w:bCs/>
          <w:i/>
          <w:color w:val="000000" w:themeColor="text1"/>
          <w:spacing w:val="2"/>
          <w:sz w:val="22"/>
          <w:szCs w:val="22"/>
          <w:lang w:val="de-DE"/>
        </w:rPr>
        <w:t xml:space="preserve">Erklären Sie die vier </w:t>
      </w:r>
      <w:r w:rsidRPr="00F822D5">
        <w:rPr>
          <w:rFonts w:ascii="Century Gothic" w:hAnsi="Century Gothic" w:cs="Tahoma"/>
          <w:b/>
          <w:bCs/>
          <w:i/>
          <w:color w:val="000000" w:themeColor="text1"/>
          <w:spacing w:val="2"/>
          <w:sz w:val="22"/>
          <w:szCs w:val="22"/>
          <w:u w:val="single"/>
          <w:lang w:val="de-DE"/>
        </w:rPr>
        <w:t>unterstrichenen</w:t>
      </w:r>
      <w:r w:rsidRPr="00F822D5">
        <w:rPr>
          <w:rFonts w:ascii="Century Gothic" w:hAnsi="Century Gothic" w:cs="Tahoma"/>
          <w:b/>
          <w:bCs/>
          <w:i/>
          <w:color w:val="000000" w:themeColor="text1"/>
          <w:spacing w:val="2"/>
          <w:sz w:val="22"/>
          <w:szCs w:val="22"/>
          <w:lang w:val="de-DE"/>
        </w:rPr>
        <w:t xml:space="preserve"> Wörter oder finden Sie ein Synonym</w:t>
      </w:r>
    </w:p>
    <w:p w14:paraId="67CC0820" w14:textId="77777777" w:rsidR="008B758B" w:rsidRDefault="008B758B" w:rsidP="008B758B">
      <w:pPr>
        <w:spacing w:line="360" w:lineRule="auto"/>
        <w:jc w:val="both"/>
        <w:rPr>
          <w:rFonts w:ascii="Century Gothic" w:hAnsi="Century Gothic"/>
          <w:i/>
          <w:iCs/>
          <w:sz w:val="18"/>
          <w:szCs w:val="18"/>
          <w:lang w:val="de-CH"/>
        </w:rPr>
      </w:pPr>
      <w:r>
        <w:rPr>
          <w:rFonts w:ascii="Century Gothic" w:hAnsi="Century Gothic" w:cs="Tahoma"/>
          <w:bCs/>
          <w:color w:val="000000" w:themeColor="text1"/>
          <w:spacing w:val="2"/>
          <w:sz w:val="22"/>
          <w:szCs w:val="22"/>
          <w:lang w:val="de-DE"/>
        </w:rPr>
        <w:t>Eigenmarke</w:t>
      </w:r>
      <w:r w:rsidRPr="00F822D5">
        <w:rPr>
          <w:rFonts w:ascii="Century Gothic" w:hAnsi="Century Gothic" w:cs="Tahoma"/>
          <w:bCs/>
          <w:color w:val="000000" w:themeColor="text1"/>
          <w:spacing w:val="2"/>
          <w:sz w:val="22"/>
          <w:szCs w:val="22"/>
          <w:lang w:val="de-DE"/>
        </w:rPr>
        <w:t>:  ... ... ... ... ... ... ... ... ... ... ... ... ... ... ... ... ... ... ... ... ... ... ... ... ... ... … … .. ... ... ... ...</w:t>
      </w:r>
      <w:r>
        <w:rPr>
          <w:rFonts w:ascii="Century Gothic" w:hAnsi="Century Gothic" w:cs="Tahoma"/>
          <w:bCs/>
          <w:color w:val="000000" w:themeColor="text1"/>
          <w:spacing w:val="2"/>
          <w:sz w:val="22"/>
          <w:szCs w:val="22"/>
          <w:lang w:val="de-DE"/>
        </w:rPr>
        <w:t xml:space="preserve"> </w:t>
      </w:r>
    </w:p>
    <w:p w14:paraId="1960969C" w14:textId="77777777" w:rsidR="008B758B" w:rsidRPr="004C3E41" w:rsidRDefault="008B758B" w:rsidP="008B758B">
      <w:pPr>
        <w:spacing w:line="360" w:lineRule="auto"/>
        <w:jc w:val="both"/>
        <w:rPr>
          <w:rFonts w:ascii="Century Gothic" w:hAnsi="Century Gothic"/>
          <w:i/>
          <w:iCs/>
          <w:sz w:val="18"/>
          <w:szCs w:val="18"/>
          <w:lang w:val="de-CH"/>
        </w:rPr>
      </w:pPr>
      <w:proofErr w:type="spellStart"/>
      <w:r>
        <w:rPr>
          <w:rFonts w:ascii="Century Gothic" w:hAnsi="Century Gothic" w:cs="Tahoma"/>
          <w:bCs/>
          <w:color w:val="000000" w:themeColor="text1"/>
          <w:spacing w:val="2"/>
          <w:sz w:val="22"/>
          <w:szCs w:val="22"/>
          <w:lang w:val="de-DE"/>
        </w:rPr>
        <w:t>Grosshandel</w:t>
      </w:r>
      <w:proofErr w:type="spellEnd"/>
      <w:r w:rsidRPr="00F822D5">
        <w:rPr>
          <w:rFonts w:ascii="Century Gothic" w:hAnsi="Century Gothic" w:cs="Tahoma"/>
          <w:bCs/>
          <w:color w:val="000000" w:themeColor="text1"/>
          <w:spacing w:val="2"/>
          <w:sz w:val="22"/>
          <w:szCs w:val="22"/>
          <w:lang w:val="de-DE"/>
        </w:rPr>
        <w:t xml:space="preserve">: ... ... ... ... ... ... ... ... ... ... ... ... ... ... ... ... ... ... ... ... ... ... ... ... ... ... ... ... ... </w:t>
      </w:r>
      <w:r>
        <w:rPr>
          <w:rFonts w:ascii="Century Gothic" w:hAnsi="Century Gothic" w:cs="Tahoma"/>
          <w:bCs/>
          <w:color w:val="000000" w:themeColor="text1"/>
          <w:spacing w:val="2"/>
          <w:sz w:val="22"/>
          <w:szCs w:val="22"/>
          <w:lang w:val="de-DE"/>
        </w:rPr>
        <w:t xml:space="preserve">... ... ... ... umstellen: </w:t>
      </w:r>
      <w:r w:rsidRPr="00F822D5">
        <w:rPr>
          <w:rFonts w:ascii="Century Gothic" w:hAnsi="Century Gothic" w:cs="Tahoma"/>
          <w:bCs/>
          <w:color w:val="000000" w:themeColor="text1"/>
          <w:spacing w:val="2"/>
          <w:sz w:val="22"/>
          <w:szCs w:val="22"/>
          <w:lang w:val="de-DE"/>
        </w:rPr>
        <w:t xml:space="preserve">... ... ... ... ... ... ... ... ... ... ... ... ... ... ... ... ... ... ... ... ... ... ... ... ... ... ... ... ... </w:t>
      </w:r>
      <w:r>
        <w:rPr>
          <w:rFonts w:ascii="Century Gothic" w:hAnsi="Century Gothic" w:cs="Tahoma"/>
          <w:bCs/>
          <w:color w:val="000000" w:themeColor="text1"/>
          <w:spacing w:val="2"/>
          <w:sz w:val="22"/>
          <w:szCs w:val="22"/>
          <w:lang w:val="de-DE"/>
        </w:rPr>
        <w:t xml:space="preserve">... ... ... ... ... </w:t>
      </w:r>
    </w:p>
    <w:p w14:paraId="297E9020" w14:textId="77777777" w:rsidR="008B758B" w:rsidRDefault="008B758B" w:rsidP="008B758B">
      <w:pPr>
        <w:shd w:val="clear" w:color="auto" w:fill="FFFFFF"/>
        <w:tabs>
          <w:tab w:val="left" w:pos="600"/>
        </w:tabs>
        <w:spacing w:line="360" w:lineRule="auto"/>
        <w:jc w:val="both"/>
        <w:outlineLvl w:val="2"/>
        <w:rPr>
          <w:rFonts w:ascii="Century Gothic" w:hAnsi="Century Gothic" w:cs="Tahoma"/>
          <w:bCs/>
          <w:color w:val="000000" w:themeColor="text1"/>
          <w:spacing w:val="2"/>
          <w:sz w:val="22"/>
          <w:szCs w:val="22"/>
          <w:lang w:val="de-DE"/>
        </w:rPr>
      </w:pPr>
      <w:r>
        <w:rPr>
          <w:rFonts w:ascii="Century Gothic" w:hAnsi="Century Gothic" w:cs="Tahoma"/>
          <w:bCs/>
          <w:color w:val="000000" w:themeColor="text1"/>
          <w:spacing w:val="2"/>
          <w:sz w:val="22"/>
          <w:szCs w:val="22"/>
          <w:lang w:val="de-DE"/>
        </w:rPr>
        <w:t>Standort</w:t>
      </w:r>
      <w:r w:rsidRPr="00F822D5">
        <w:rPr>
          <w:rFonts w:ascii="Century Gothic" w:hAnsi="Century Gothic" w:cs="Tahoma"/>
          <w:bCs/>
          <w:color w:val="000000" w:themeColor="text1"/>
          <w:spacing w:val="2"/>
          <w:sz w:val="22"/>
          <w:szCs w:val="22"/>
          <w:lang w:val="de-DE"/>
        </w:rPr>
        <w:t>: ... ... ... ... ... ... ... ... ... ... ... ... ... ... ... ... ... ... ... ... ... ... ... ... ... ... ... ... ... ... ... ...</w:t>
      </w:r>
      <w:r>
        <w:rPr>
          <w:rFonts w:ascii="Century Gothic" w:hAnsi="Century Gothic" w:cs="Tahoma"/>
          <w:bCs/>
          <w:color w:val="000000" w:themeColor="text1"/>
          <w:spacing w:val="2"/>
          <w:sz w:val="22"/>
          <w:szCs w:val="22"/>
          <w:lang w:val="de-DE"/>
        </w:rPr>
        <w:t xml:space="preserve"> ... ... .</w:t>
      </w:r>
    </w:p>
    <w:p w14:paraId="61371B4D" w14:textId="77777777" w:rsidR="008B758B" w:rsidRDefault="008B758B" w:rsidP="008B758B">
      <w:pPr>
        <w:shd w:val="clear" w:color="auto" w:fill="FFFFFF"/>
        <w:tabs>
          <w:tab w:val="left" w:pos="600"/>
        </w:tabs>
        <w:spacing w:after="240"/>
        <w:jc w:val="both"/>
        <w:outlineLvl w:val="2"/>
        <w:rPr>
          <w:rFonts w:ascii="Century Gothic" w:hAnsi="Century Gothic" w:cs="Tahoma"/>
          <w:color w:val="000000" w:themeColor="text1"/>
          <w:sz w:val="22"/>
          <w:szCs w:val="22"/>
          <w:lang w:val="de-CH"/>
        </w:rPr>
      </w:pPr>
    </w:p>
    <w:p w14:paraId="5A690B4E" w14:textId="77777777" w:rsidR="008B758B" w:rsidRDefault="008B758B" w:rsidP="008B758B">
      <w:pPr>
        <w:shd w:val="clear" w:color="auto" w:fill="FFFFFF"/>
        <w:spacing w:before="161" w:after="161" w:line="276" w:lineRule="auto"/>
        <w:jc w:val="both"/>
        <w:outlineLvl w:val="1"/>
        <w:rPr>
          <w:rFonts w:ascii="Century Gothic" w:hAnsi="Century Gothic"/>
          <w:b/>
          <w:bCs/>
          <w:color w:val="1A1A1A"/>
          <w:sz w:val="32"/>
          <w:szCs w:val="32"/>
          <w:lang w:val="de-CH"/>
        </w:rPr>
      </w:pPr>
    </w:p>
    <w:p w14:paraId="5DD8B6CF" w14:textId="2ED91E38" w:rsidR="008B758B" w:rsidRPr="00BA0BAA" w:rsidRDefault="008B758B" w:rsidP="008B758B">
      <w:pPr>
        <w:shd w:val="clear" w:color="auto" w:fill="FFFFFF"/>
        <w:spacing w:before="161" w:after="161" w:line="276" w:lineRule="auto"/>
        <w:jc w:val="both"/>
        <w:outlineLvl w:val="1"/>
        <w:rPr>
          <w:rFonts w:ascii="Century Gothic" w:hAnsi="Century Gothic"/>
          <w:b/>
          <w:bCs/>
          <w:color w:val="1A1A1A"/>
          <w:sz w:val="32"/>
          <w:szCs w:val="32"/>
          <w:lang w:val="de-CH"/>
        </w:rPr>
      </w:pPr>
      <w:r w:rsidRPr="00BA0BAA">
        <w:rPr>
          <w:rFonts w:ascii="Century Gothic" w:hAnsi="Century Gothic"/>
          <w:b/>
          <w:bCs/>
          <w:color w:val="1A1A1A"/>
          <w:sz w:val="32"/>
          <w:szCs w:val="32"/>
          <w:lang w:val="de-CH"/>
        </w:rPr>
        <w:t>«Sexistisch» – für Waadt geht diese Autowerbung zu weit</w:t>
      </w:r>
    </w:p>
    <w:p w14:paraId="5DE9FD56" w14:textId="77777777" w:rsidR="008B758B" w:rsidRDefault="008B758B" w:rsidP="008B758B">
      <w:pPr>
        <w:shd w:val="clear" w:color="auto" w:fill="FFFFFF"/>
        <w:spacing w:line="276" w:lineRule="auto"/>
        <w:jc w:val="both"/>
        <w:rPr>
          <w:rFonts w:ascii="Century Gothic" w:hAnsi="Century Gothic"/>
          <w:color w:val="1F1F1F"/>
          <w:sz w:val="22"/>
          <w:szCs w:val="22"/>
          <w:lang w:val="de-CH"/>
        </w:rPr>
      </w:pPr>
      <w:r w:rsidRPr="00BA0BAA">
        <w:rPr>
          <w:rFonts w:ascii="Century Gothic" w:hAnsi="Century Gothic"/>
          <w:color w:val="1A1A1A"/>
          <w:sz w:val="22"/>
          <w:szCs w:val="22"/>
          <w:lang w:val="de-CH"/>
        </w:rPr>
        <w:t>Die neue Werbekampagne des Toyota Prius war im Kanton Waadt nicht lange auf der Strasse zu sehen – sie wurde als sexistisch eingestuft.</w:t>
      </w:r>
      <w:r>
        <w:rPr>
          <w:rFonts w:ascii="Century Gothic" w:hAnsi="Century Gothic"/>
          <w:color w:val="1A1A1A"/>
          <w:lang w:val="de-CH"/>
        </w:rPr>
        <w:t xml:space="preserve"> </w:t>
      </w:r>
      <w:r w:rsidRPr="008669E4">
        <w:rPr>
          <w:rFonts w:ascii="Century Gothic" w:hAnsi="Century Gothic"/>
          <w:color w:val="1F1F1F"/>
          <w:sz w:val="22"/>
          <w:szCs w:val="22"/>
          <w:lang w:val="de-CH"/>
        </w:rPr>
        <w:t>«Neuer Stil, mehr Leistung und starke Werte» – so wirbt die Automarke Toyota für ihr neues Prius-Modell. Ob mit dem Slogan das Model Anja Leuenberger oder das Auto gemeint ist, bleibt offen. Denn der nächste Satz lautet: «Folgen Sie Anja und dem neuen Toyota Prius».</w:t>
      </w:r>
    </w:p>
    <w:p w14:paraId="74A8B9C9" w14:textId="77777777" w:rsidR="008B758B" w:rsidRPr="00BA0BAA" w:rsidRDefault="008B758B" w:rsidP="008B758B">
      <w:pPr>
        <w:shd w:val="clear" w:color="auto" w:fill="FFFFFF"/>
        <w:spacing w:line="276" w:lineRule="auto"/>
        <w:jc w:val="both"/>
        <w:rPr>
          <w:rFonts w:ascii="Century Gothic" w:hAnsi="Century Gothic"/>
          <w:color w:val="1A1A1A"/>
          <w:sz w:val="22"/>
          <w:szCs w:val="22"/>
          <w:lang w:val="de-CH"/>
        </w:rPr>
      </w:pPr>
    </w:p>
    <w:p w14:paraId="07EC434B" w14:textId="77777777" w:rsidR="008B758B" w:rsidRDefault="008B758B" w:rsidP="008B758B">
      <w:pPr>
        <w:pStyle w:val="Titre2"/>
        <w:shd w:val="clear" w:color="auto" w:fill="FFFFFF"/>
        <w:spacing w:line="276" w:lineRule="auto"/>
        <w:jc w:val="both"/>
        <w:rPr>
          <w:rFonts w:ascii="Century Gothic" w:hAnsi="Century Gothic"/>
          <w:b w:val="0"/>
          <w:bCs w:val="0"/>
          <w:color w:val="1A1A1A"/>
          <w:sz w:val="22"/>
          <w:szCs w:val="22"/>
          <w:lang w:val="de-CH"/>
        </w:rPr>
      </w:pPr>
      <w:r w:rsidRPr="00BA0BAA">
        <w:rPr>
          <w:rFonts w:ascii="Century Gothic" w:hAnsi="Century Gothic"/>
          <w:b w:val="0"/>
          <w:bCs w:val="0"/>
          <w:color w:val="1A1A1A"/>
          <w:sz w:val="22"/>
          <w:szCs w:val="22"/>
          <w:shd w:val="clear" w:color="auto" w:fill="FFFFFF"/>
          <w:lang w:val="de-CH"/>
        </w:rPr>
        <w:t xml:space="preserve">Das Model trägt ein bodenlanges «Kleid mit einem seitlichen Ausschnitt», der den «Blick auf ihr Bein freigibt» – mit dieser Begründung liess die «beratende Kommission für sexistische Werbung» im Kanton Waadt drei Plakate einer Toyota-Werbung überkleben. Die </w:t>
      </w:r>
      <w:r w:rsidRPr="003F682A">
        <w:rPr>
          <w:rFonts w:ascii="Century Gothic" w:hAnsi="Century Gothic"/>
          <w:b w:val="0"/>
          <w:bCs w:val="0"/>
          <w:color w:val="1A1A1A"/>
          <w:sz w:val="22"/>
          <w:szCs w:val="22"/>
          <w:u w:val="single"/>
          <w:shd w:val="clear" w:color="auto" w:fill="FFFFFF"/>
          <w:lang w:val="de-CH"/>
        </w:rPr>
        <w:t>Behörde</w:t>
      </w:r>
      <w:r w:rsidRPr="00BA0BAA">
        <w:rPr>
          <w:rFonts w:ascii="Century Gothic" w:hAnsi="Century Gothic"/>
          <w:b w:val="0"/>
          <w:bCs w:val="0"/>
          <w:color w:val="1A1A1A"/>
          <w:sz w:val="22"/>
          <w:szCs w:val="22"/>
          <w:shd w:val="clear" w:color="auto" w:fill="FFFFFF"/>
          <w:lang w:val="de-CH"/>
        </w:rPr>
        <w:t xml:space="preserve"> stufte das Bild auf den Postern, auf dem die 31-jährige Anja Leuenberger vor einem Prius steht, als sexistisch ein. «So wie diese Frau </w:t>
      </w:r>
      <w:r w:rsidRPr="008D4EB9">
        <w:rPr>
          <w:rFonts w:ascii="Century Gothic" w:hAnsi="Century Gothic"/>
          <w:b w:val="0"/>
          <w:bCs w:val="0"/>
          <w:color w:val="1A1A1A"/>
          <w:sz w:val="22"/>
          <w:szCs w:val="22"/>
          <w:u w:val="single"/>
          <w:shd w:val="clear" w:color="auto" w:fill="FFFFFF"/>
          <w:lang w:val="de-CH"/>
        </w:rPr>
        <w:t>dargestellt</w:t>
      </w:r>
      <w:r w:rsidRPr="00BA0BAA">
        <w:rPr>
          <w:rFonts w:ascii="Century Gothic" w:hAnsi="Century Gothic"/>
          <w:b w:val="0"/>
          <w:bCs w:val="0"/>
          <w:color w:val="1A1A1A"/>
          <w:sz w:val="22"/>
          <w:szCs w:val="22"/>
          <w:shd w:val="clear" w:color="auto" w:fill="FFFFFF"/>
          <w:lang w:val="de-CH"/>
        </w:rPr>
        <w:t xml:space="preserve"> wird, ist die Kommission der Ansicht, dass sie nur als Teaser benutzt wird und zu rein dekorativen Zwecken dient.» Das Model </w:t>
      </w:r>
      <w:r>
        <w:rPr>
          <w:rFonts w:ascii="Century Gothic" w:hAnsi="Century Gothic"/>
          <w:b w:val="0"/>
          <w:bCs w:val="0"/>
          <w:color w:val="1A1A1A"/>
          <w:sz w:val="22"/>
          <w:szCs w:val="22"/>
          <w:shd w:val="clear" w:color="auto" w:fill="FFFFFF"/>
          <w:lang w:val="de-CH"/>
        </w:rPr>
        <w:t xml:space="preserve">ist </w:t>
      </w:r>
      <w:r w:rsidRPr="00BA0BAA">
        <w:rPr>
          <w:rFonts w:ascii="Century Gothic" w:hAnsi="Century Gothic"/>
          <w:b w:val="0"/>
          <w:bCs w:val="0"/>
          <w:color w:val="1A1A1A"/>
          <w:sz w:val="22"/>
          <w:szCs w:val="22"/>
          <w:shd w:val="clear" w:color="auto" w:fill="FFFFFF"/>
          <w:lang w:val="de-CH"/>
        </w:rPr>
        <w:t xml:space="preserve">auf dem Plakat nur </w:t>
      </w:r>
      <w:r w:rsidRPr="00CC51C2">
        <w:rPr>
          <w:rFonts w:ascii="Century Gothic" w:hAnsi="Century Gothic"/>
          <w:b w:val="0"/>
          <w:bCs w:val="0"/>
          <w:color w:val="1A1A1A"/>
          <w:sz w:val="22"/>
          <w:szCs w:val="22"/>
          <w:shd w:val="clear" w:color="auto" w:fill="FFFFFF"/>
          <w:lang w:val="de-CH"/>
        </w:rPr>
        <w:t>abgebildet</w:t>
      </w:r>
      <w:r w:rsidRPr="00BA0BAA">
        <w:rPr>
          <w:rFonts w:ascii="Century Gothic" w:hAnsi="Century Gothic"/>
          <w:b w:val="0"/>
          <w:bCs w:val="0"/>
          <w:color w:val="1A1A1A"/>
          <w:sz w:val="22"/>
          <w:szCs w:val="22"/>
          <w:shd w:val="clear" w:color="auto" w:fill="FFFFFF"/>
          <w:lang w:val="de-CH"/>
        </w:rPr>
        <w:t>, «um Aufmerksamkeit zu erregen». Zwar könn</w:t>
      </w:r>
      <w:r>
        <w:rPr>
          <w:rFonts w:ascii="Century Gothic" w:hAnsi="Century Gothic"/>
          <w:b w:val="0"/>
          <w:bCs w:val="0"/>
          <w:color w:val="1A1A1A"/>
          <w:sz w:val="22"/>
          <w:szCs w:val="22"/>
          <w:shd w:val="clear" w:color="auto" w:fill="FFFFFF"/>
          <w:lang w:val="de-CH"/>
        </w:rPr>
        <w:t>t</w:t>
      </w:r>
      <w:r w:rsidRPr="00BA0BAA">
        <w:rPr>
          <w:rFonts w:ascii="Century Gothic" w:hAnsi="Century Gothic"/>
          <w:b w:val="0"/>
          <w:bCs w:val="0"/>
          <w:color w:val="1A1A1A"/>
          <w:sz w:val="22"/>
          <w:szCs w:val="22"/>
          <w:shd w:val="clear" w:color="auto" w:fill="FFFFFF"/>
          <w:lang w:val="de-CH"/>
        </w:rPr>
        <w:t>e man sich vorstellen, dass «diese Frau dieses Auto tatsächlich fährt», grundsätzlich ist die Waadtländer Kommission jedoch der Ansicht, dass die Darstellung der Frau «nichts mit dem verkauften Produkt zu tun hat».</w:t>
      </w:r>
      <w:r w:rsidRPr="00BA0BAA">
        <w:rPr>
          <w:rFonts w:ascii="Century Gothic" w:hAnsi="Century Gothic"/>
          <w:b w:val="0"/>
          <w:bCs w:val="0"/>
          <w:color w:val="1A1A1A"/>
          <w:sz w:val="22"/>
          <w:szCs w:val="22"/>
          <w:lang w:val="de-CH"/>
        </w:rPr>
        <w:t xml:space="preserve"> </w:t>
      </w:r>
    </w:p>
    <w:p w14:paraId="0DDE3DAF" w14:textId="77777777" w:rsidR="008B758B" w:rsidRDefault="008B758B" w:rsidP="008B758B">
      <w:pPr>
        <w:pStyle w:val="Titre2"/>
        <w:shd w:val="clear" w:color="auto" w:fill="FFFFFF"/>
        <w:spacing w:line="276" w:lineRule="auto"/>
        <w:jc w:val="both"/>
        <w:rPr>
          <w:rFonts w:ascii="Century Gothic" w:hAnsi="Century Gothic"/>
          <w:b w:val="0"/>
          <w:bCs w:val="0"/>
          <w:color w:val="1A1A1A"/>
          <w:sz w:val="22"/>
          <w:szCs w:val="22"/>
          <w:lang w:val="de-CH"/>
        </w:rPr>
      </w:pPr>
    </w:p>
    <w:p w14:paraId="21F12736" w14:textId="77777777" w:rsidR="008B758B" w:rsidRPr="00BA0BAA" w:rsidRDefault="008B758B" w:rsidP="008B758B">
      <w:pPr>
        <w:pStyle w:val="Titre2"/>
        <w:shd w:val="clear" w:color="auto" w:fill="FFFFFF"/>
        <w:spacing w:line="276" w:lineRule="auto"/>
        <w:jc w:val="both"/>
        <w:rPr>
          <w:rFonts w:ascii="Century Gothic" w:hAnsi="Century Gothic"/>
          <w:color w:val="1A1A1A"/>
          <w:sz w:val="22"/>
          <w:szCs w:val="22"/>
          <w:lang w:val="de-CH"/>
        </w:rPr>
      </w:pPr>
      <w:r w:rsidRPr="00BA0BAA">
        <w:rPr>
          <w:rFonts w:ascii="Century Gothic" w:hAnsi="Century Gothic"/>
          <w:color w:val="1A1A1A"/>
          <w:sz w:val="22"/>
          <w:szCs w:val="22"/>
          <w:lang w:val="de-CH"/>
        </w:rPr>
        <w:t>Zwölf Beschwerden seit 2020 eingegangen</w:t>
      </w:r>
    </w:p>
    <w:p w14:paraId="3B7A04C8" w14:textId="77777777" w:rsidR="008B758B" w:rsidRDefault="008B758B" w:rsidP="008B758B">
      <w:pPr>
        <w:pStyle w:val="NormalWeb"/>
        <w:shd w:val="clear" w:color="auto" w:fill="FFFFFF"/>
        <w:spacing w:before="0" w:beforeAutospacing="0" w:after="0" w:afterAutospacing="0" w:line="276" w:lineRule="auto"/>
        <w:jc w:val="both"/>
        <w:rPr>
          <w:rFonts w:ascii="Century Gothic" w:hAnsi="Century Gothic"/>
          <w:color w:val="1A1A1A"/>
          <w:sz w:val="22"/>
          <w:szCs w:val="22"/>
          <w:lang w:val="de-CH"/>
        </w:rPr>
      </w:pPr>
      <w:r w:rsidRPr="00BA0BAA">
        <w:rPr>
          <w:rFonts w:ascii="Century Gothic" w:hAnsi="Century Gothic"/>
          <w:color w:val="1A1A1A"/>
          <w:sz w:val="22"/>
          <w:szCs w:val="22"/>
          <w:lang w:val="de-CH"/>
        </w:rPr>
        <w:t>Gegenüber dem «Tages-Anzeiger» gibt Toyota-Mediensprecher Björn Müller an, dass die Werbekampagne «in keiner Weise» darauf abziel</w:t>
      </w:r>
      <w:r>
        <w:rPr>
          <w:rFonts w:ascii="Century Gothic" w:hAnsi="Century Gothic"/>
          <w:color w:val="1A1A1A"/>
          <w:sz w:val="22"/>
          <w:szCs w:val="22"/>
          <w:lang w:val="de-CH"/>
        </w:rPr>
        <w:t>t</w:t>
      </w:r>
      <w:r w:rsidRPr="00BA0BAA">
        <w:rPr>
          <w:rFonts w:ascii="Century Gothic" w:hAnsi="Century Gothic"/>
          <w:color w:val="1A1A1A"/>
          <w:sz w:val="22"/>
          <w:szCs w:val="22"/>
          <w:lang w:val="de-CH"/>
        </w:rPr>
        <w:t xml:space="preserve">, das Fahrzeug in einem sexistischen Kontext zu </w:t>
      </w:r>
      <w:r w:rsidRPr="008D4EB9">
        <w:rPr>
          <w:rFonts w:ascii="Century Gothic" w:hAnsi="Century Gothic"/>
          <w:color w:val="1A1A1A"/>
          <w:sz w:val="22"/>
          <w:szCs w:val="22"/>
          <w:lang w:val="de-CH"/>
        </w:rPr>
        <w:t>bewerben</w:t>
      </w:r>
      <w:r w:rsidRPr="00BA0BAA">
        <w:rPr>
          <w:rFonts w:ascii="Century Gothic" w:hAnsi="Century Gothic"/>
          <w:color w:val="1A1A1A"/>
          <w:sz w:val="22"/>
          <w:szCs w:val="22"/>
          <w:lang w:val="de-CH"/>
        </w:rPr>
        <w:t xml:space="preserve">. </w:t>
      </w:r>
      <w:r w:rsidRPr="00D2305E">
        <w:rPr>
          <w:rFonts w:ascii="Century Gothic" w:hAnsi="Century Gothic"/>
          <w:color w:val="1A1A1A"/>
          <w:sz w:val="22"/>
          <w:szCs w:val="22"/>
          <w:lang w:val="de-CH"/>
        </w:rPr>
        <w:t>Beschwerden</w:t>
      </w:r>
      <w:r w:rsidRPr="00BA0BAA">
        <w:rPr>
          <w:rFonts w:ascii="Century Gothic" w:hAnsi="Century Gothic"/>
          <w:color w:val="1A1A1A"/>
          <w:sz w:val="22"/>
          <w:szCs w:val="22"/>
          <w:lang w:val="de-CH"/>
        </w:rPr>
        <w:t xml:space="preserve"> gegen die schweizweite Kampagne </w:t>
      </w:r>
      <w:r>
        <w:rPr>
          <w:rFonts w:ascii="Century Gothic" w:hAnsi="Century Gothic"/>
          <w:color w:val="1A1A1A"/>
          <w:sz w:val="22"/>
          <w:szCs w:val="22"/>
          <w:lang w:val="de-CH"/>
        </w:rPr>
        <w:t>sind</w:t>
      </w:r>
      <w:r w:rsidRPr="00BA0BAA">
        <w:rPr>
          <w:rFonts w:ascii="Century Gothic" w:hAnsi="Century Gothic"/>
          <w:color w:val="1A1A1A"/>
          <w:sz w:val="22"/>
          <w:szCs w:val="22"/>
          <w:lang w:val="de-CH"/>
        </w:rPr>
        <w:t xml:space="preserve"> allerdings nur im Kanton Waadt eingegangen, stellt er klar. Anja Leuenberger </w:t>
      </w:r>
      <w:r>
        <w:rPr>
          <w:rFonts w:ascii="Century Gothic" w:hAnsi="Century Gothic"/>
          <w:color w:val="1A1A1A"/>
          <w:sz w:val="22"/>
          <w:szCs w:val="22"/>
          <w:lang w:val="de-CH"/>
        </w:rPr>
        <w:t>ist</w:t>
      </w:r>
      <w:r w:rsidRPr="00BA0BAA">
        <w:rPr>
          <w:rFonts w:ascii="Century Gothic" w:hAnsi="Century Gothic"/>
          <w:color w:val="1A1A1A"/>
          <w:sz w:val="22"/>
          <w:szCs w:val="22"/>
          <w:lang w:val="de-CH"/>
        </w:rPr>
        <w:t xml:space="preserve"> die offizielle Botschafterin von Toyota Schweiz für den neuen Prius. «Sie setzt sich aktiv für Gleichberechtigung und eine </w:t>
      </w:r>
      <w:r w:rsidRPr="00CC51C2">
        <w:rPr>
          <w:rFonts w:ascii="Century Gothic" w:hAnsi="Century Gothic"/>
          <w:color w:val="1A1A1A"/>
          <w:sz w:val="22"/>
          <w:szCs w:val="22"/>
          <w:u w:val="single"/>
          <w:lang w:val="de-CH"/>
        </w:rPr>
        <w:t>nachhaltigere</w:t>
      </w:r>
      <w:r w:rsidRPr="00BA0BAA">
        <w:rPr>
          <w:rFonts w:ascii="Century Gothic" w:hAnsi="Century Gothic"/>
          <w:color w:val="1A1A1A"/>
          <w:sz w:val="22"/>
          <w:szCs w:val="22"/>
          <w:lang w:val="de-CH"/>
        </w:rPr>
        <w:t xml:space="preserve"> Welt ein», versichert Müller.</w:t>
      </w:r>
    </w:p>
    <w:p w14:paraId="53162F0B" w14:textId="77777777" w:rsidR="008B758B" w:rsidRPr="00BA0BAA" w:rsidRDefault="008B758B" w:rsidP="008B758B">
      <w:pPr>
        <w:pStyle w:val="NormalWeb"/>
        <w:shd w:val="clear" w:color="auto" w:fill="FFFFFF"/>
        <w:spacing w:before="0" w:beforeAutospacing="0" w:after="0" w:afterAutospacing="0" w:line="276" w:lineRule="auto"/>
        <w:jc w:val="both"/>
        <w:rPr>
          <w:rFonts w:ascii="Century Gothic" w:hAnsi="Century Gothic"/>
          <w:color w:val="1A1A1A"/>
          <w:sz w:val="22"/>
          <w:szCs w:val="22"/>
          <w:lang w:val="de-CH"/>
        </w:rPr>
      </w:pPr>
    </w:p>
    <w:p w14:paraId="1517904A" w14:textId="77777777" w:rsidR="008B758B" w:rsidRPr="00BA0BAA" w:rsidRDefault="008B758B" w:rsidP="008B758B">
      <w:pPr>
        <w:pStyle w:val="NormalWeb"/>
        <w:shd w:val="clear" w:color="auto" w:fill="FFFFFF"/>
        <w:spacing w:before="0" w:beforeAutospacing="0" w:after="0" w:afterAutospacing="0" w:line="276" w:lineRule="auto"/>
        <w:jc w:val="both"/>
        <w:rPr>
          <w:rFonts w:ascii="Century Gothic" w:hAnsi="Century Gothic"/>
          <w:color w:val="1A1A1A"/>
          <w:sz w:val="22"/>
          <w:szCs w:val="22"/>
          <w:lang w:val="de-CH"/>
        </w:rPr>
      </w:pPr>
      <w:r w:rsidRPr="00BA0BAA">
        <w:rPr>
          <w:rFonts w:ascii="Century Gothic" w:hAnsi="Century Gothic"/>
          <w:color w:val="1A1A1A"/>
          <w:sz w:val="22"/>
          <w:szCs w:val="22"/>
          <w:lang w:val="de-CH"/>
        </w:rPr>
        <w:t xml:space="preserve">Die Kommission gegen sexistische Werbung des Kantons Waadt gibt es seit Anfang 2020. Bis anhin </w:t>
      </w:r>
      <w:r>
        <w:rPr>
          <w:rFonts w:ascii="Century Gothic" w:hAnsi="Century Gothic"/>
          <w:color w:val="1A1A1A"/>
          <w:sz w:val="22"/>
          <w:szCs w:val="22"/>
          <w:lang w:val="de-CH"/>
        </w:rPr>
        <w:t>sind</w:t>
      </w:r>
      <w:r w:rsidRPr="00BA0BAA">
        <w:rPr>
          <w:rFonts w:ascii="Century Gothic" w:hAnsi="Century Gothic"/>
          <w:color w:val="1A1A1A"/>
          <w:sz w:val="22"/>
          <w:szCs w:val="22"/>
          <w:lang w:val="de-CH"/>
        </w:rPr>
        <w:t xml:space="preserve"> zwölf </w:t>
      </w:r>
      <w:r w:rsidRPr="00D2305E">
        <w:rPr>
          <w:rFonts w:ascii="Century Gothic" w:hAnsi="Century Gothic"/>
          <w:color w:val="1A1A1A"/>
          <w:sz w:val="22"/>
          <w:szCs w:val="22"/>
          <w:u w:val="single"/>
          <w:lang w:val="de-CH"/>
        </w:rPr>
        <w:t>Beschwerden</w:t>
      </w:r>
      <w:r w:rsidRPr="00BA0BAA">
        <w:rPr>
          <w:rFonts w:ascii="Century Gothic" w:hAnsi="Century Gothic"/>
          <w:color w:val="1A1A1A"/>
          <w:sz w:val="22"/>
          <w:szCs w:val="22"/>
          <w:lang w:val="de-CH"/>
        </w:rPr>
        <w:t xml:space="preserve"> eingegangen, vier davon ha</w:t>
      </w:r>
      <w:r>
        <w:rPr>
          <w:rFonts w:ascii="Century Gothic" w:hAnsi="Century Gothic"/>
          <w:color w:val="1A1A1A"/>
          <w:sz w:val="22"/>
          <w:szCs w:val="22"/>
          <w:lang w:val="de-CH"/>
        </w:rPr>
        <w:t>t</w:t>
      </w:r>
      <w:r w:rsidRPr="00BA0BAA">
        <w:rPr>
          <w:rFonts w:ascii="Century Gothic" w:hAnsi="Century Gothic"/>
          <w:color w:val="1A1A1A"/>
          <w:sz w:val="22"/>
          <w:szCs w:val="22"/>
          <w:lang w:val="de-CH"/>
        </w:rPr>
        <w:t xml:space="preserve"> die Kommission nach einer Untersuchung verboten, schreibt der «Tages-Anzeiger» weiter.</w:t>
      </w:r>
      <w:r>
        <w:rPr>
          <w:rFonts w:ascii="Century Gothic" w:hAnsi="Century Gothic"/>
          <w:color w:val="1A1A1A"/>
          <w:sz w:val="22"/>
          <w:szCs w:val="22"/>
          <w:lang w:val="de-CH"/>
        </w:rPr>
        <w:t xml:space="preserve"> </w:t>
      </w:r>
      <w:r w:rsidRPr="00BA0BAA">
        <w:rPr>
          <w:rFonts w:ascii="Century Gothic" w:hAnsi="Century Gothic"/>
          <w:color w:val="1A1A1A"/>
          <w:sz w:val="22"/>
          <w:szCs w:val="22"/>
          <w:lang w:val="de-CH"/>
        </w:rPr>
        <w:t xml:space="preserve">Ohne die Toyota-Werbung gesehen zu haben, glaubt SP-Nationalrätin Yvonne </w:t>
      </w:r>
      <w:proofErr w:type="spellStart"/>
      <w:r w:rsidRPr="00BA0BAA">
        <w:rPr>
          <w:rFonts w:ascii="Century Gothic" w:hAnsi="Century Gothic"/>
          <w:color w:val="1A1A1A"/>
          <w:sz w:val="22"/>
          <w:szCs w:val="22"/>
          <w:lang w:val="de-CH"/>
        </w:rPr>
        <w:t>Feri</w:t>
      </w:r>
      <w:proofErr w:type="spellEnd"/>
      <w:r w:rsidRPr="00BA0BAA">
        <w:rPr>
          <w:rFonts w:ascii="Century Gothic" w:hAnsi="Century Gothic"/>
          <w:color w:val="1A1A1A"/>
          <w:sz w:val="22"/>
          <w:szCs w:val="22"/>
          <w:lang w:val="de-CH"/>
        </w:rPr>
        <w:t>, dass das jüngste Verbot korrekt ausgesprochen wurde. In der Schweiz können Beschwerden gegen sexistische Werbung an die Schweizerische Lauterkeitskommission gerichtet werden.</w:t>
      </w:r>
    </w:p>
    <w:p w14:paraId="440731D0" w14:textId="77777777" w:rsidR="008B758B" w:rsidRPr="008B758B" w:rsidRDefault="008B758B" w:rsidP="008B758B">
      <w:pPr>
        <w:pStyle w:val="Titre2"/>
        <w:snapToGrid w:val="0"/>
        <w:spacing w:before="120" w:after="120" w:line="240" w:lineRule="auto"/>
        <w:textAlignment w:val="baseline"/>
        <w:rPr>
          <w:rFonts w:ascii="Century Gothic" w:hAnsi="Century Gothic"/>
          <w:b w:val="0"/>
          <w:bCs w:val="0"/>
          <w:i/>
          <w:iCs/>
          <w:sz w:val="18"/>
          <w:szCs w:val="18"/>
          <w:lang w:val="de-CH"/>
        </w:rPr>
      </w:pPr>
      <w:r w:rsidRPr="008B758B">
        <w:rPr>
          <w:rFonts w:ascii="Century Gothic" w:hAnsi="Century Gothic" w:cstheme="minorHAnsi"/>
          <w:b w:val="0"/>
          <w:bCs w:val="0"/>
          <w:color w:val="000000" w:themeColor="text1"/>
          <w:sz w:val="18"/>
          <w:szCs w:val="18"/>
          <w:lang w:val="de-CH"/>
        </w:rPr>
        <w:t xml:space="preserve">Quelle: </w:t>
      </w:r>
      <w:r w:rsidRPr="008B758B">
        <w:rPr>
          <w:rFonts w:ascii="Century Gothic" w:hAnsi="Century Gothic" w:cstheme="minorHAnsi"/>
          <w:b w:val="0"/>
          <w:bCs w:val="0"/>
          <w:color w:val="auto"/>
          <w:sz w:val="18"/>
          <w:szCs w:val="18"/>
          <w:lang w:val="de-CH"/>
        </w:rPr>
        <w:t xml:space="preserve">www.20minuten.ch </w:t>
      </w:r>
      <w:r w:rsidRPr="008B758B">
        <w:rPr>
          <w:rFonts w:ascii="Century Gothic" w:hAnsi="Century Gothic" w:cstheme="minorHAnsi"/>
          <w:b w:val="0"/>
          <w:bCs w:val="0"/>
          <w:color w:val="000000" w:themeColor="text1"/>
          <w:sz w:val="18"/>
          <w:szCs w:val="18"/>
          <w:lang w:val="de-CH"/>
        </w:rPr>
        <w:t xml:space="preserve">/ www.blick.ch, 08.09.2023                                                                                         </w:t>
      </w:r>
    </w:p>
    <w:p w14:paraId="630EC49D" w14:textId="77777777" w:rsidR="008B758B" w:rsidRPr="008B758B" w:rsidRDefault="008B758B" w:rsidP="008B758B">
      <w:pPr>
        <w:pStyle w:val="Titre2"/>
        <w:snapToGrid w:val="0"/>
        <w:spacing w:before="120" w:after="120" w:line="240" w:lineRule="auto"/>
        <w:textAlignment w:val="baseline"/>
        <w:rPr>
          <w:rFonts w:ascii="Century Gothic" w:hAnsi="Century Gothic"/>
          <w:b w:val="0"/>
          <w:bCs w:val="0"/>
          <w:i/>
          <w:iCs/>
          <w:sz w:val="18"/>
          <w:szCs w:val="18"/>
          <w:lang w:val="de-CH"/>
        </w:rPr>
      </w:pPr>
    </w:p>
    <w:p w14:paraId="4899A2E3" w14:textId="77777777" w:rsidR="008B758B" w:rsidRDefault="008B758B" w:rsidP="008B758B">
      <w:pPr>
        <w:spacing w:after="60"/>
        <w:jc w:val="both"/>
        <w:rPr>
          <w:rFonts w:ascii="Century Gothic" w:hAnsi="Century Gothic"/>
          <w:i/>
          <w:iCs/>
          <w:sz w:val="18"/>
          <w:szCs w:val="18"/>
          <w:lang w:val="de-CH"/>
        </w:rPr>
      </w:pPr>
      <w:r w:rsidRPr="00F822D5">
        <w:rPr>
          <w:rFonts w:ascii="Century Gothic" w:hAnsi="Century Gothic" w:cs="Tahoma"/>
          <w:b/>
          <w:bCs/>
          <w:i/>
          <w:color w:val="000000" w:themeColor="text1"/>
          <w:spacing w:val="2"/>
          <w:sz w:val="22"/>
          <w:szCs w:val="22"/>
          <w:lang w:val="de-DE"/>
        </w:rPr>
        <w:t xml:space="preserve">Erklären Sie die vier </w:t>
      </w:r>
      <w:r w:rsidRPr="00F822D5">
        <w:rPr>
          <w:rFonts w:ascii="Century Gothic" w:hAnsi="Century Gothic" w:cs="Tahoma"/>
          <w:b/>
          <w:bCs/>
          <w:i/>
          <w:color w:val="000000" w:themeColor="text1"/>
          <w:spacing w:val="2"/>
          <w:sz w:val="22"/>
          <w:szCs w:val="22"/>
          <w:u w:val="single"/>
          <w:lang w:val="de-DE"/>
        </w:rPr>
        <w:t>unterstrichenen</w:t>
      </w:r>
      <w:r w:rsidRPr="00F822D5">
        <w:rPr>
          <w:rFonts w:ascii="Century Gothic" w:hAnsi="Century Gothic" w:cs="Tahoma"/>
          <w:b/>
          <w:bCs/>
          <w:i/>
          <w:color w:val="000000" w:themeColor="text1"/>
          <w:spacing w:val="2"/>
          <w:sz w:val="22"/>
          <w:szCs w:val="22"/>
          <w:lang w:val="de-DE"/>
        </w:rPr>
        <w:t xml:space="preserve"> Wörter oder finden Sie ein Synonym</w:t>
      </w:r>
    </w:p>
    <w:p w14:paraId="490AAEDD" w14:textId="77777777" w:rsidR="008B758B" w:rsidRDefault="008B758B" w:rsidP="008B758B">
      <w:pPr>
        <w:spacing w:line="360" w:lineRule="auto"/>
        <w:jc w:val="both"/>
        <w:rPr>
          <w:rFonts w:ascii="Century Gothic" w:hAnsi="Century Gothic"/>
          <w:i/>
          <w:iCs/>
          <w:sz w:val="18"/>
          <w:szCs w:val="18"/>
          <w:lang w:val="de-CH"/>
        </w:rPr>
      </w:pPr>
      <w:r>
        <w:rPr>
          <w:rFonts w:ascii="Century Gothic" w:hAnsi="Century Gothic" w:cs="Tahoma"/>
          <w:bCs/>
          <w:color w:val="000000" w:themeColor="text1"/>
          <w:spacing w:val="2"/>
          <w:sz w:val="22"/>
          <w:szCs w:val="22"/>
          <w:lang w:val="de-DE"/>
        </w:rPr>
        <w:t>Behörde</w:t>
      </w:r>
      <w:r w:rsidRPr="00F822D5">
        <w:rPr>
          <w:rFonts w:ascii="Century Gothic" w:hAnsi="Century Gothic" w:cs="Tahoma"/>
          <w:bCs/>
          <w:color w:val="000000" w:themeColor="text1"/>
          <w:spacing w:val="2"/>
          <w:sz w:val="22"/>
          <w:szCs w:val="22"/>
          <w:lang w:val="de-DE"/>
        </w:rPr>
        <w:t>:  ... ... ... ... ... ... ... ... ... ... ... ... ... ... ... ... ... ... ... ... ... ... ... ... ... ... … … .. ... ... ... ....</w:t>
      </w:r>
      <w:r>
        <w:rPr>
          <w:rFonts w:ascii="Century Gothic" w:hAnsi="Century Gothic" w:cs="Tahoma"/>
          <w:bCs/>
          <w:color w:val="000000" w:themeColor="text1"/>
          <w:spacing w:val="2"/>
          <w:sz w:val="22"/>
          <w:szCs w:val="22"/>
          <w:lang w:val="de-DE"/>
        </w:rPr>
        <w:t xml:space="preserve"> ..</w:t>
      </w:r>
    </w:p>
    <w:p w14:paraId="39E32A4E" w14:textId="77777777" w:rsidR="008B758B" w:rsidRPr="004C3E41" w:rsidRDefault="008B758B" w:rsidP="008B758B">
      <w:pPr>
        <w:spacing w:line="360" w:lineRule="auto"/>
        <w:jc w:val="both"/>
        <w:rPr>
          <w:rFonts w:ascii="Century Gothic" w:hAnsi="Century Gothic"/>
          <w:i/>
          <w:iCs/>
          <w:sz w:val="18"/>
          <w:szCs w:val="18"/>
          <w:lang w:val="de-CH"/>
        </w:rPr>
      </w:pPr>
      <w:r>
        <w:rPr>
          <w:rFonts w:ascii="Century Gothic" w:hAnsi="Century Gothic" w:cs="Tahoma"/>
          <w:bCs/>
          <w:color w:val="000000" w:themeColor="text1"/>
          <w:spacing w:val="2"/>
          <w:sz w:val="22"/>
          <w:szCs w:val="22"/>
          <w:lang w:val="de-DE"/>
        </w:rPr>
        <w:t>darstellen</w:t>
      </w:r>
      <w:r w:rsidRPr="00F822D5">
        <w:rPr>
          <w:rFonts w:ascii="Century Gothic" w:hAnsi="Century Gothic" w:cs="Tahoma"/>
          <w:bCs/>
          <w:color w:val="000000" w:themeColor="text1"/>
          <w:spacing w:val="2"/>
          <w:sz w:val="22"/>
          <w:szCs w:val="22"/>
          <w:lang w:val="de-DE"/>
        </w:rPr>
        <w:t xml:space="preserve">: ... ... ... ... ... ... ... ... ... ... ... ... ... ... ... ... ... ... ... ... ... ... ... ... ... ... ... ... ... </w:t>
      </w:r>
      <w:r>
        <w:rPr>
          <w:rFonts w:ascii="Century Gothic" w:hAnsi="Century Gothic" w:cs="Tahoma"/>
          <w:bCs/>
          <w:color w:val="000000" w:themeColor="text1"/>
          <w:spacing w:val="2"/>
          <w:sz w:val="22"/>
          <w:szCs w:val="22"/>
          <w:lang w:val="de-DE"/>
        </w:rPr>
        <w:t xml:space="preserve">... ... ... ... nachhaltig: </w:t>
      </w:r>
      <w:r w:rsidRPr="00F822D5">
        <w:rPr>
          <w:rFonts w:ascii="Century Gothic" w:hAnsi="Century Gothic" w:cs="Tahoma"/>
          <w:bCs/>
          <w:color w:val="000000" w:themeColor="text1"/>
          <w:spacing w:val="2"/>
          <w:sz w:val="22"/>
          <w:szCs w:val="22"/>
          <w:lang w:val="de-DE"/>
        </w:rPr>
        <w:t xml:space="preserve">... ... ... ... ... ... ... ... ... ... ... ... ... ... ... ... ... ... ... ... ... ... ... ... ... ... ... ... ... </w:t>
      </w:r>
      <w:r>
        <w:rPr>
          <w:rFonts w:ascii="Century Gothic" w:hAnsi="Century Gothic" w:cs="Tahoma"/>
          <w:bCs/>
          <w:color w:val="000000" w:themeColor="text1"/>
          <w:spacing w:val="2"/>
          <w:sz w:val="22"/>
          <w:szCs w:val="22"/>
          <w:lang w:val="de-DE"/>
        </w:rPr>
        <w:t xml:space="preserve">... ... ... ... </w:t>
      </w:r>
    </w:p>
    <w:p w14:paraId="0E57EAD5" w14:textId="0AE39BB0" w:rsidR="008B758B" w:rsidRPr="008B758B" w:rsidRDefault="008B758B" w:rsidP="008B758B">
      <w:pPr>
        <w:shd w:val="clear" w:color="auto" w:fill="FFFFFF"/>
        <w:tabs>
          <w:tab w:val="left" w:pos="600"/>
        </w:tabs>
        <w:spacing w:line="360" w:lineRule="auto"/>
        <w:jc w:val="both"/>
        <w:outlineLvl w:val="2"/>
        <w:rPr>
          <w:rFonts w:ascii="Century Gothic" w:hAnsi="Century Gothic" w:cs="Tahoma"/>
          <w:bCs/>
          <w:color w:val="000000" w:themeColor="text1"/>
          <w:spacing w:val="2"/>
          <w:sz w:val="22"/>
          <w:szCs w:val="22"/>
          <w:lang w:val="de-DE"/>
        </w:rPr>
      </w:pPr>
      <w:r>
        <w:rPr>
          <w:rFonts w:ascii="Century Gothic" w:hAnsi="Century Gothic" w:cs="Tahoma"/>
          <w:bCs/>
          <w:color w:val="000000" w:themeColor="text1"/>
          <w:spacing w:val="2"/>
          <w:sz w:val="22"/>
          <w:szCs w:val="22"/>
          <w:lang w:val="de-DE"/>
        </w:rPr>
        <w:t>Beschwerde</w:t>
      </w:r>
      <w:r w:rsidRPr="00F822D5">
        <w:rPr>
          <w:rFonts w:ascii="Century Gothic" w:hAnsi="Century Gothic" w:cs="Tahoma"/>
          <w:bCs/>
          <w:color w:val="000000" w:themeColor="text1"/>
          <w:spacing w:val="2"/>
          <w:sz w:val="22"/>
          <w:szCs w:val="22"/>
          <w:lang w:val="de-DE"/>
        </w:rPr>
        <w:t>: ... ... ... ... ... ... ... ... ... ... ... ... ... ... ... ... ... ... ... ... ... ... ... ... ... ... ... ... ... ... ... ... ..</w:t>
      </w:r>
      <w:r>
        <w:rPr>
          <w:rFonts w:ascii="Century Gothic" w:hAnsi="Century Gothic" w:cs="Tahoma"/>
          <w:bCs/>
          <w:color w:val="000000" w:themeColor="text1"/>
          <w:spacing w:val="2"/>
          <w:sz w:val="22"/>
          <w:szCs w:val="22"/>
          <w:lang w:val="de-DE"/>
        </w:rPr>
        <w:t xml:space="preserve">. </w:t>
      </w:r>
    </w:p>
    <w:sectPr w:rsidR="008B758B" w:rsidRPr="008B758B" w:rsidSect="005E19C2">
      <w:headerReference w:type="default" r:id="rId16"/>
      <w:footerReference w:type="default" r:id="rId17"/>
      <w:footerReference w:type="first" r:id="rId18"/>
      <w:pgSz w:w="11906" w:h="16838" w:code="9"/>
      <w:pgMar w:top="1134" w:right="1134" w:bottom="1134" w:left="1134" w:header="85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E6C37" w14:textId="77777777" w:rsidR="00D23A83" w:rsidRDefault="00D23A83">
      <w:r>
        <w:separator/>
      </w:r>
    </w:p>
  </w:endnote>
  <w:endnote w:type="continuationSeparator" w:id="0">
    <w:p w14:paraId="05CF592B" w14:textId="77777777" w:rsidR="00D23A83" w:rsidRDefault="00D2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430A" w14:textId="1C52371B" w:rsidR="00CF642B" w:rsidRDefault="00CF642B" w:rsidP="00DE0467">
    <w:pPr>
      <w:pStyle w:val="Pieddepage"/>
    </w:pPr>
  </w:p>
  <w:p w14:paraId="37ADE7C6" w14:textId="2A672908" w:rsidR="009C2FE2" w:rsidRPr="005829EA" w:rsidRDefault="009C2FE2" w:rsidP="009C2FE2">
    <w:pPr>
      <w:pStyle w:val="Pieddepage"/>
      <w:spacing w:before="60"/>
      <w:rPr>
        <w:rFonts w:ascii="Century Gothic" w:hAnsi="Century Gothic"/>
        <w:sz w:val="16"/>
        <w:szCs w:val="16"/>
        <w:lang w:val="en-US"/>
      </w:rPr>
    </w:pPr>
    <w:r w:rsidRPr="005829EA">
      <w:rPr>
        <w:rFonts w:ascii="Century Gothic" w:hAnsi="Century Gothic"/>
        <w:sz w:val="16"/>
        <w:szCs w:val="16"/>
        <w:lang w:val="en-US"/>
      </w:rPr>
      <w:t>HEG Arc September 202</w:t>
    </w:r>
    <w:r w:rsidR="00754595">
      <w:rPr>
        <w:rFonts w:ascii="Century Gothic" w:hAnsi="Century Gothic"/>
        <w:sz w:val="16"/>
        <w:szCs w:val="16"/>
        <w:lang w:val="en-US"/>
      </w:rPr>
      <w:t>3</w:t>
    </w:r>
    <w:r w:rsidRPr="005829EA">
      <w:rPr>
        <w:rFonts w:ascii="Century Gothic" w:hAnsi="Century Gothic"/>
        <w:sz w:val="16"/>
        <w:szCs w:val="16"/>
        <w:lang w:val="en-US"/>
      </w:rPr>
      <w:t xml:space="preserve">   SHK - BSU</w:t>
    </w:r>
    <w:r w:rsidRPr="005829EA">
      <w:rPr>
        <w:rFonts w:ascii="Century Gothic" w:hAnsi="Century Gothic"/>
        <w:sz w:val="16"/>
        <w:szCs w:val="16"/>
        <w:lang w:val="en-US"/>
      </w:rPr>
      <w:tab/>
    </w:r>
    <w:r w:rsidRPr="005829EA">
      <w:rPr>
        <w:rFonts w:ascii="Century Gothic" w:hAnsi="Century Gothic"/>
        <w:sz w:val="16"/>
        <w:szCs w:val="16"/>
        <w:lang w:val="en-US"/>
      </w:rPr>
      <w:tab/>
    </w:r>
    <w:r w:rsidRPr="00B74B0A">
      <w:rPr>
        <w:rStyle w:val="Numrodepage"/>
        <w:rFonts w:ascii="Century Gothic" w:hAnsi="Century Gothic"/>
        <w:sz w:val="16"/>
        <w:szCs w:val="16"/>
        <w:lang w:val="de-CH"/>
      </w:rPr>
      <w:fldChar w:fldCharType="begin"/>
    </w:r>
    <w:r w:rsidRPr="005829EA">
      <w:rPr>
        <w:rStyle w:val="Numrodepage"/>
        <w:rFonts w:ascii="Century Gothic" w:hAnsi="Century Gothic"/>
        <w:sz w:val="16"/>
        <w:szCs w:val="16"/>
        <w:lang w:val="en-US"/>
      </w:rPr>
      <w:instrText xml:space="preserve"> PAGE </w:instrText>
    </w:r>
    <w:r w:rsidRPr="00B74B0A">
      <w:rPr>
        <w:rStyle w:val="Numrodepage"/>
        <w:rFonts w:ascii="Century Gothic" w:hAnsi="Century Gothic"/>
        <w:sz w:val="16"/>
        <w:szCs w:val="16"/>
        <w:lang w:val="de-CH"/>
      </w:rPr>
      <w:fldChar w:fldCharType="separate"/>
    </w:r>
    <w:r w:rsidRPr="009C2FE2">
      <w:rPr>
        <w:rStyle w:val="Numrodepage"/>
        <w:rFonts w:ascii="Century Gothic" w:hAnsi="Century Gothic"/>
        <w:sz w:val="16"/>
        <w:szCs w:val="16"/>
        <w:lang w:val="en-US"/>
      </w:rPr>
      <w:t>1</w:t>
    </w:r>
    <w:r w:rsidRPr="00B74B0A">
      <w:rPr>
        <w:rStyle w:val="Numrodepage"/>
        <w:rFonts w:ascii="Century Gothic" w:hAnsi="Century Gothic"/>
        <w:sz w:val="16"/>
        <w:szCs w:val="16"/>
        <w:lang w:val="de-CH"/>
      </w:rPr>
      <w:fldChar w:fldCharType="end"/>
    </w:r>
    <w:r w:rsidRPr="005829EA">
      <w:rPr>
        <w:rStyle w:val="Numrodepage"/>
        <w:rFonts w:ascii="Century Gothic" w:hAnsi="Century Gothic"/>
        <w:sz w:val="16"/>
        <w:szCs w:val="16"/>
        <w:lang w:val="en-US"/>
      </w:rPr>
      <w:t xml:space="preserve"> / </w:t>
    </w:r>
    <w:r w:rsidRPr="00B74B0A">
      <w:rPr>
        <w:rStyle w:val="Numrodepage"/>
        <w:rFonts w:ascii="Century Gothic" w:hAnsi="Century Gothic"/>
        <w:sz w:val="16"/>
        <w:szCs w:val="16"/>
        <w:lang w:val="de-CH"/>
      </w:rPr>
      <w:fldChar w:fldCharType="begin"/>
    </w:r>
    <w:r w:rsidRPr="005829EA">
      <w:rPr>
        <w:rStyle w:val="Numrodepage"/>
        <w:rFonts w:ascii="Century Gothic" w:hAnsi="Century Gothic"/>
        <w:sz w:val="16"/>
        <w:szCs w:val="16"/>
        <w:lang w:val="en-US"/>
      </w:rPr>
      <w:instrText xml:space="preserve"> NUMPAGES </w:instrText>
    </w:r>
    <w:r w:rsidRPr="00B74B0A">
      <w:rPr>
        <w:rStyle w:val="Numrodepage"/>
        <w:rFonts w:ascii="Century Gothic" w:hAnsi="Century Gothic"/>
        <w:sz w:val="16"/>
        <w:szCs w:val="16"/>
        <w:lang w:val="de-CH"/>
      </w:rPr>
      <w:fldChar w:fldCharType="separate"/>
    </w:r>
    <w:r w:rsidRPr="009C2FE2">
      <w:rPr>
        <w:rStyle w:val="Numrodepage"/>
        <w:rFonts w:ascii="Century Gothic" w:hAnsi="Century Gothic"/>
        <w:sz w:val="16"/>
        <w:szCs w:val="16"/>
        <w:lang w:val="en-US"/>
      </w:rPr>
      <w:t>5</w:t>
    </w:r>
    <w:r w:rsidRPr="00B74B0A">
      <w:rPr>
        <w:rStyle w:val="Numrodepage"/>
        <w:rFonts w:ascii="Century Gothic" w:hAnsi="Century Gothic"/>
        <w:sz w:val="16"/>
        <w:szCs w:val="16"/>
        <w:lang w:val="de-CH"/>
      </w:rPr>
      <w:fldChar w:fldCharType="end"/>
    </w:r>
  </w:p>
  <w:p w14:paraId="1918D99B" w14:textId="03CF02DF" w:rsidR="00DE0467" w:rsidRPr="009C2FE2" w:rsidRDefault="00DE0467" w:rsidP="009C2FE2">
    <w:pPr>
      <w:pStyle w:val="Pieddepage"/>
      <w:rPr>
        <w:rFonts w:ascii="Tahoma" w:hAnsi="Tahoma" w:cs="Tahoma"/>
        <w:i/>
        <w:sz w:val="1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D539" w14:textId="4064087F" w:rsidR="00DC6605" w:rsidRPr="00416C6E" w:rsidRDefault="00DC6605" w:rsidP="00A42C6A">
    <w:pPr>
      <w:pStyle w:val="Pieddepage"/>
      <w:tabs>
        <w:tab w:val="clear" w:pos="9072"/>
      </w:tabs>
      <w:rPr>
        <w:rFonts w:ascii="Tahoma" w:hAnsi="Tahoma" w:cs="Tahoma"/>
        <w:i/>
        <w:sz w:val="12"/>
        <w:lang w:val="de-CH"/>
      </w:rPr>
    </w:pPr>
    <w:r w:rsidRPr="00416C6E">
      <w:rPr>
        <w:rFonts w:ascii="Tahoma" w:hAnsi="Tahoma" w:cs="Tahoma"/>
        <w:i/>
        <w:sz w:val="12"/>
        <w:lang w:val="de-CH"/>
      </w:rPr>
      <w:t>GES-DP111003-Mündliche Prüfung - Text 1</w:t>
    </w:r>
    <w:r w:rsidRPr="001A58CD">
      <w:rPr>
        <w:rFonts w:ascii="Tahoma" w:hAnsi="Tahoma" w:cs="Tahoma"/>
        <w:i/>
        <w:sz w:val="12"/>
        <w:lang w:val="de-CH"/>
      </w:rPr>
      <w:tab/>
    </w:r>
    <w:r w:rsidRPr="00416C6E">
      <w:rPr>
        <w:rFonts w:ascii="Tahoma" w:hAnsi="Tahoma" w:cs="Tahoma"/>
        <w:i/>
        <w:sz w:val="12"/>
        <w:lang w:val="de-CH"/>
      </w:rPr>
      <w:fldChar w:fldCharType="begin"/>
    </w:r>
    <w:r w:rsidRPr="00416C6E">
      <w:rPr>
        <w:rFonts w:ascii="Tahoma" w:hAnsi="Tahoma" w:cs="Tahoma"/>
        <w:i/>
        <w:sz w:val="12"/>
        <w:lang w:val="de-CH"/>
      </w:rPr>
      <w:instrText xml:space="preserve"> PAGE  \* MERGEFORMAT </w:instrText>
    </w:r>
    <w:r w:rsidRPr="00416C6E">
      <w:rPr>
        <w:rFonts w:ascii="Tahoma" w:hAnsi="Tahoma" w:cs="Tahoma"/>
        <w:i/>
        <w:sz w:val="12"/>
        <w:lang w:val="de-CH"/>
      </w:rPr>
      <w:fldChar w:fldCharType="separate"/>
    </w:r>
    <w:r w:rsidR="00E21912">
      <w:rPr>
        <w:rFonts w:ascii="Tahoma" w:hAnsi="Tahoma" w:cs="Tahoma"/>
        <w:i/>
        <w:noProof/>
        <w:sz w:val="12"/>
        <w:lang w:val="de-CH"/>
      </w:rPr>
      <w:t>1</w:t>
    </w:r>
    <w:r w:rsidRPr="00416C6E">
      <w:rPr>
        <w:rFonts w:ascii="Tahoma" w:hAnsi="Tahoma" w:cs="Tahoma"/>
        <w:i/>
        <w:sz w:val="12"/>
        <w:lang w:val="de-CH"/>
      </w:rPr>
      <w:fldChar w:fldCharType="end"/>
    </w:r>
    <w:r w:rsidRPr="00416C6E">
      <w:rPr>
        <w:rFonts w:ascii="Tahoma" w:hAnsi="Tahoma" w:cs="Tahoma"/>
        <w:i/>
        <w:sz w:val="12"/>
        <w:lang w:val="de-CH"/>
      </w:rPr>
      <w:t>/</w:t>
    </w:r>
    <w:r w:rsidR="00FA7666">
      <w:fldChar w:fldCharType="begin"/>
    </w:r>
    <w:r w:rsidR="00FA7666" w:rsidRPr="00525B22">
      <w:rPr>
        <w:lang w:val="de-CH"/>
      </w:rPr>
      <w:instrText xml:space="preserve"> NUMPAGES  \* MERGEFORMAT </w:instrText>
    </w:r>
    <w:r w:rsidR="00FA7666">
      <w:fldChar w:fldCharType="separate"/>
    </w:r>
    <w:r w:rsidR="00E21912" w:rsidRPr="00E21912">
      <w:rPr>
        <w:rFonts w:ascii="Tahoma" w:hAnsi="Tahoma" w:cs="Tahoma"/>
        <w:i/>
        <w:noProof/>
        <w:sz w:val="12"/>
        <w:lang w:val="de-CH"/>
      </w:rPr>
      <w:t>1</w:t>
    </w:r>
    <w:r w:rsidR="00FA7666">
      <w:rPr>
        <w:rFonts w:ascii="Tahoma" w:hAnsi="Tahoma" w:cs="Tahoma"/>
        <w:i/>
        <w:noProof/>
        <w:sz w:val="12"/>
        <w:lang w:val="de-CH"/>
      </w:rPr>
      <w:fldChar w:fldCharType="end"/>
    </w:r>
  </w:p>
  <w:p w14:paraId="3ABFA481" w14:textId="11882639" w:rsidR="00DC6605" w:rsidRPr="00096E78" w:rsidRDefault="00DC6605" w:rsidP="00096E78">
    <w:pPr>
      <w:pStyle w:val="Pieddepage"/>
      <w:rPr>
        <w:rFonts w:ascii="Tahoma" w:hAnsi="Tahoma" w:cs="Tahoma"/>
        <w:i/>
        <w:sz w:val="12"/>
      </w:rPr>
    </w:pPr>
    <w:r>
      <w:rPr>
        <w:rFonts w:ascii="Tahoma" w:hAnsi="Tahoma" w:cs="Tahoma"/>
        <w:i/>
        <w:sz w:val="12"/>
      </w:rPr>
      <w:t xml:space="preserve">KST - CFL-dernière mise à jour : </w:t>
    </w:r>
    <w:r w:rsidR="0080303B">
      <w:rPr>
        <w:rFonts w:ascii="Tahoma" w:hAnsi="Tahoma" w:cs="Tahoma"/>
        <w:i/>
        <w:sz w:val="12"/>
      </w:rPr>
      <w:t>20.09.2021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FCFE2" w14:textId="77777777" w:rsidR="00D23A83" w:rsidRDefault="00D23A83">
      <w:r>
        <w:separator/>
      </w:r>
    </w:p>
  </w:footnote>
  <w:footnote w:type="continuationSeparator" w:id="0">
    <w:p w14:paraId="2B5917B1" w14:textId="77777777" w:rsidR="00D23A83" w:rsidRDefault="00D23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4F69" w14:textId="77777777" w:rsidR="00995B78" w:rsidRPr="00ED0F33" w:rsidRDefault="00995B78" w:rsidP="004E0F4D">
    <w:pPr>
      <w:tabs>
        <w:tab w:val="right" w:pos="9638"/>
      </w:tabs>
      <w:spacing w:after="60"/>
      <w:jc w:val="both"/>
      <w:rPr>
        <w:rFonts w:ascii="Century Gothic" w:hAnsi="Century Gothic"/>
        <w:b/>
        <w:bCs/>
        <w:noProof/>
        <w:lang w:val="de-CH"/>
      </w:rPr>
    </w:pPr>
    <w:r>
      <w:rPr>
        <w:noProof/>
      </w:rPr>
      <w:drawing>
        <wp:anchor distT="0" distB="0" distL="114300" distR="114300" simplePos="0" relativeHeight="251661312" behindDoc="1" locked="0" layoutInCell="1" allowOverlap="1" wp14:anchorId="022F4DEB" wp14:editId="6BCCE844">
          <wp:simplePos x="0" y="0"/>
          <wp:positionH relativeFrom="column">
            <wp:posOffset>0</wp:posOffset>
          </wp:positionH>
          <wp:positionV relativeFrom="paragraph">
            <wp:posOffset>0</wp:posOffset>
          </wp:positionV>
          <wp:extent cx="1259840" cy="205740"/>
          <wp:effectExtent l="0" t="0" r="10160" b="0"/>
          <wp:wrapNone/>
          <wp:docPr id="10" name="Image 5" descr="LOGO  - G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 Ges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20574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Tahoma"/>
        <w:b/>
        <w:bCs/>
        <w:lang w:val="de-CH"/>
      </w:rPr>
      <w:tab/>
    </w:r>
    <w:r w:rsidRPr="00ED0F33">
      <w:rPr>
        <w:rFonts w:ascii="Century Gothic" w:hAnsi="Century Gothic" w:cs="Tahoma"/>
        <w:b/>
        <w:bCs/>
        <w:lang w:val="de-CH"/>
      </w:rPr>
      <w:t>DEUTSCH</w:t>
    </w:r>
    <w:r w:rsidRPr="00573FC8">
      <w:rPr>
        <w:rFonts w:ascii="Century Gothic" w:hAnsi="Century Gothic" w:cs="Tahoma"/>
        <w:noProof/>
        <w:lang w:val="de-CH"/>
      </w:rPr>
      <w:t xml:space="preserve">  </w:t>
    </w:r>
    <w:r w:rsidRPr="00573FC8">
      <w:rPr>
        <w:rFonts w:ascii="Century Gothic" w:hAnsi="Century Gothic" w:cs="Tahoma"/>
        <w:b/>
        <w:noProof/>
        <w:lang w:val="de-CH"/>
      </w:rPr>
      <w:t>M</w:t>
    </w:r>
    <w:r>
      <w:rPr>
        <w:rFonts w:ascii="Century Gothic" w:hAnsi="Century Gothic" w:cs="Tahoma"/>
        <w:noProof/>
      </w:rPr>
      <w:drawing>
        <wp:inline distT="0" distB="0" distL="0" distR="0" wp14:anchorId="2EF765E1" wp14:editId="640C25CE">
          <wp:extent cx="11430" cy="139065"/>
          <wp:effectExtent l="0" t="0" r="0" b="0"/>
          <wp:docPr id="9" name="Image 9" descr="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e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 cy="139065"/>
                  </a:xfrm>
                  <a:prstGeom prst="rect">
                    <a:avLst/>
                  </a:prstGeom>
                  <a:noFill/>
                  <a:ln>
                    <a:noFill/>
                  </a:ln>
                </pic:spPr>
              </pic:pic>
            </a:graphicData>
          </a:graphic>
        </wp:inline>
      </w:drawing>
    </w:r>
    <w:r w:rsidRPr="00ED0F33">
      <w:rPr>
        <w:rFonts w:ascii="Century Gothic" w:hAnsi="Century Gothic" w:cs="Tahoma"/>
        <w:b/>
        <w:bCs/>
        <w:noProof/>
        <w:lang w:val="de-CH"/>
      </w:rPr>
      <w:t>1</w:t>
    </w:r>
  </w:p>
  <w:p w14:paraId="47935C2B" w14:textId="1F40AD42" w:rsidR="00995B78" w:rsidRPr="00034A9E" w:rsidRDefault="008B758B" w:rsidP="004E0F4D">
    <w:pPr>
      <w:pBdr>
        <w:top w:val="single" w:sz="4" w:space="1" w:color="auto"/>
        <w:bottom w:val="single" w:sz="4" w:space="1" w:color="auto"/>
      </w:pBdr>
      <w:tabs>
        <w:tab w:val="center" w:pos="4536"/>
        <w:tab w:val="right" w:pos="9638"/>
      </w:tabs>
      <w:spacing w:before="120"/>
      <w:jc w:val="both"/>
      <w:rPr>
        <w:rFonts w:ascii="Century Gothic" w:hAnsi="Century Gothic" w:cs="Arial"/>
        <w:b/>
        <w:noProof/>
        <w:color w:val="000000"/>
        <w:sz w:val="18"/>
        <w:szCs w:val="18"/>
        <w:lang w:val="de-CH"/>
      </w:rPr>
    </w:pPr>
    <w:r>
      <w:rPr>
        <w:rFonts w:ascii="Century Gothic" w:hAnsi="Century Gothic"/>
        <w:b/>
        <w:bCs/>
        <w:sz w:val="22"/>
        <w:szCs w:val="22"/>
        <w:lang w:val="de-CH"/>
      </w:rPr>
      <w:t>ORIGINAL PRÜFUNGSTEXTE</w:t>
    </w:r>
    <w:r>
      <w:rPr>
        <w:rFonts w:ascii="Century Gothic" w:hAnsi="Century Gothic"/>
        <w:b/>
        <w:bCs/>
        <w:sz w:val="22"/>
        <w:szCs w:val="22"/>
        <w:lang w:val="de-CH"/>
      </w:rPr>
      <w:tab/>
    </w:r>
    <w:r w:rsidR="00995B78" w:rsidRPr="001A0E09">
      <w:rPr>
        <w:rFonts w:ascii="Century Gothic" w:hAnsi="Century Gothic"/>
        <w:b/>
        <w:bCs/>
        <w:sz w:val="18"/>
        <w:szCs w:val="18"/>
        <w:lang w:val="de-CH"/>
      </w:rPr>
      <w:tab/>
    </w:r>
    <w:r w:rsidR="00995B78" w:rsidRPr="001A0E09">
      <w:rPr>
        <w:rFonts w:ascii="Century Gothic" w:hAnsi="Century Gothic"/>
        <w:b/>
        <w:bCs/>
        <w:sz w:val="22"/>
        <w:szCs w:val="22"/>
        <w:lang w:val="de-CH"/>
      </w:rPr>
      <w:t xml:space="preserve">TEXT </w:t>
    </w:r>
    <w:r w:rsidR="00253333">
      <w:rPr>
        <w:rFonts w:ascii="Century Gothic" w:hAnsi="Century Gothic"/>
        <w:b/>
        <w:bCs/>
        <w:sz w:val="22"/>
        <w:szCs w:val="22"/>
        <w:lang w:val="de-CH"/>
      </w:rPr>
      <w:t>1</w:t>
    </w:r>
    <w:r>
      <w:rPr>
        <w:rFonts w:ascii="Century Gothic" w:hAnsi="Century Gothic"/>
        <w:b/>
        <w:bCs/>
        <w:sz w:val="22"/>
        <w:szCs w:val="22"/>
        <w:lang w:val="de-CH"/>
      </w:rPr>
      <w:t>-5</w:t>
    </w:r>
    <w:r w:rsidR="00995B78" w:rsidRPr="001A0E09">
      <w:rPr>
        <w:rFonts w:ascii="Century Gothic" w:hAnsi="Century Gothic"/>
        <w:b/>
        <w:bCs/>
        <w:sz w:val="22"/>
        <w:szCs w:val="22"/>
        <w:lang w:val="de-C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8427B"/>
    <w:multiLevelType w:val="multilevel"/>
    <w:tmpl w:val="735E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67FB9"/>
    <w:multiLevelType w:val="hybridMultilevel"/>
    <w:tmpl w:val="92C4D3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60709642">
    <w:abstractNumId w:val="1"/>
  </w:num>
  <w:num w:numId="2" w16cid:durableId="2089885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1DA"/>
    <w:rsid w:val="00001B43"/>
    <w:rsid w:val="000214F2"/>
    <w:rsid w:val="0002533B"/>
    <w:rsid w:val="000262E9"/>
    <w:rsid w:val="00034A9E"/>
    <w:rsid w:val="00042A65"/>
    <w:rsid w:val="00050604"/>
    <w:rsid w:val="00053EA7"/>
    <w:rsid w:val="00054AB7"/>
    <w:rsid w:val="00062AB5"/>
    <w:rsid w:val="000735A2"/>
    <w:rsid w:val="00074C9D"/>
    <w:rsid w:val="00076BCA"/>
    <w:rsid w:val="000779DD"/>
    <w:rsid w:val="0008316C"/>
    <w:rsid w:val="00086DD2"/>
    <w:rsid w:val="0009292F"/>
    <w:rsid w:val="00096E78"/>
    <w:rsid w:val="000A30A9"/>
    <w:rsid w:val="000A728D"/>
    <w:rsid w:val="000B02B0"/>
    <w:rsid w:val="000B1761"/>
    <w:rsid w:val="000C0FB6"/>
    <w:rsid w:val="000C1901"/>
    <w:rsid w:val="000C4129"/>
    <w:rsid w:val="000F3553"/>
    <w:rsid w:val="00100578"/>
    <w:rsid w:val="0010610A"/>
    <w:rsid w:val="001138B4"/>
    <w:rsid w:val="00113B26"/>
    <w:rsid w:val="001273EF"/>
    <w:rsid w:val="0013238D"/>
    <w:rsid w:val="00132F7C"/>
    <w:rsid w:val="00142048"/>
    <w:rsid w:val="001431AF"/>
    <w:rsid w:val="00146E78"/>
    <w:rsid w:val="00147240"/>
    <w:rsid w:val="00150529"/>
    <w:rsid w:val="0015491F"/>
    <w:rsid w:val="00156196"/>
    <w:rsid w:val="00156452"/>
    <w:rsid w:val="001622EA"/>
    <w:rsid w:val="00165B81"/>
    <w:rsid w:val="00167336"/>
    <w:rsid w:val="001725C3"/>
    <w:rsid w:val="00181604"/>
    <w:rsid w:val="00181D6B"/>
    <w:rsid w:val="001837CC"/>
    <w:rsid w:val="00186457"/>
    <w:rsid w:val="00191353"/>
    <w:rsid w:val="00194ABA"/>
    <w:rsid w:val="00195D75"/>
    <w:rsid w:val="001A0E09"/>
    <w:rsid w:val="001A3BAB"/>
    <w:rsid w:val="001A58CD"/>
    <w:rsid w:val="001B10FE"/>
    <w:rsid w:val="001C0668"/>
    <w:rsid w:val="001D6627"/>
    <w:rsid w:val="001E059A"/>
    <w:rsid w:val="001E0C2E"/>
    <w:rsid w:val="001E62F2"/>
    <w:rsid w:val="001E7B3D"/>
    <w:rsid w:val="001F56F2"/>
    <w:rsid w:val="001F6E90"/>
    <w:rsid w:val="00224265"/>
    <w:rsid w:val="00230EEE"/>
    <w:rsid w:val="00232E4E"/>
    <w:rsid w:val="002360B6"/>
    <w:rsid w:val="002417D5"/>
    <w:rsid w:val="00241A60"/>
    <w:rsid w:val="00242C78"/>
    <w:rsid w:val="00242FA4"/>
    <w:rsid w:val="0024421A"/>
    <w:rsid w:val="002462D8"/>
    <w:rsid w:val="002468B3"/>
    <w:rsid w:val="0024782F"/>
    <w:rsid w:val="00247E80"/>
    <w:rsid w:val="00250E7B"/>
    <w:rsid w:val="00253333"/>
    <w:rsid w:val="00281867"/>
    <w:rsid w:val="00286212"/>
    <w:rsid w:val="002921B7"/>
    <w:rsid w:val="00294F02"/>
    <w:rsid w:val="002B0084"/>
    <w:rsid w:val="002B153A"/>
    <w:rsid w:val="002C529B"/>
    <w:rsid w:val="002E2FCC"/>
    <w:rsid w:val="002E6EF0"/>
    <w:rsid w:val="002E7C06"/>
    <w:rsid w:val="002F17C3"/>
    <w:rsid w:val="002F1937"/>
    <w:rsid w:val="002F6EAD"/>
    <w:rsid w:val="0030479D"/>
    <w:rsid w:val="003149C5"/>
    <w:rsid w:val="003242B5"/>
    <w:rsid w:val="00327DE6"/>
    <w:rsid w:val="00332E92"/>
    <w:rsid w:val="00341ECB"/>
    <w:rsid w:val="00352038"/>
    <w:rsid w:val="003705C6"/>
    <w:rsid w:val="003931C7"/>
    <w:rsid w:val="003A45CF"/>
    <w:rsid w:val="003C451D"/>
    <w:rsid w:val="003C59CA"/>
    <w:rsid w:val="003E5175"/>
    <w:rsid w:val="003E71F8"/>
    <w:rsid w:val="003F58C7"/>
    <w:rsid w:val="004061D5"/>
    <w:rsid w:val="00416C6E"/>
    <w:rsid w:val="004327F9"/>
    <w:rsid w:val="004409EA"/>
    <w:rsid w:val="004717E2"/>
    <w:rsid w:val="004804B6"/>
    <w:rsid w:val="00482EF2"/>
    <w:rsid w:val="00483BE3"/>
    <w:rsid w:val="004842EE"/>
    <w:rsid w:val="00493103"/>
    <w:rsid w:val="0049538A"/>
    <w:rsid w:val="004959E8"/>
    <w:rsid w:val="004A0C9E"/>
    <w:rsid w:val="004A1382"/>
    <w:rsid w:val="004A290E"/>
    <w:rsid w:val="004A295B"/>
    <w:rsid w:val="004A7D12"/>
    <w:rsid w:val="004A7E52"/>
    <w:rsid w:val="004B259D"/>
    <w:rsid w:val="004D26D8"/>
    <w:rsid w:val="004E0F4D"/>
    <w:rsid w:val="004E2503"/>
    <w:rsid w:val="004E2A81"/>
    <w:rsid w:val="004E525B"/>
    <w:rsid w:val="004F2B22"/>
    <w:rsid w:val="004F4E7B"/>
    <w:rsid w:val="004F64C5"/>
    <w:rsid w:val="0050019A"/>
    <w:rsid w:val="005149B3"/>
    <w:rsid w:val="00525B22"/>
    <w:rsid w:val="0052691E"/>
    <w:rsid w:val="00530662"/>
    <w:rsid w:val="00535061"/>
    <w:rsid w:val="005507CC"/>
    <w:rsid w:val="005546BD"/>
    <w:rsid w:val="00571D42"/>
    <w:rsid w:val="00573FC8"/>
    <w:rsid w:val="00581D58"/>
    <w:rsid w:val="0059631B"/>
    <w:rsid w:val="005C0367"/>
    <w:rsid w:val="005D4C23"/>
    <w:rsid w:val="005E19C2"/>
    <w:rsid w:val="005E3471"/>
    <w:rsid w:val="005F67A5"/>
    <w:rsid w:val="0060365E"/>
    <w:rsid w:val="00607202"/>
    <w:rsid w:val="00610A32"/>
    <w:rsid w:val="00610CCD"/>
    <w:rsid w:val="006153E0"/>
    <w:rsid w:val="00617844"/>
    <w:rsid w:val="00632F69"/>
    <w:rsid w:val="00635669"/>
    <w:rsid w:val="00637A8C"/>
    <w:rsid w:val="0064767D"/>
    <w:rsid w:val="00647CA8"/>
    <w:rsid w:val="0065117C"/>
    <w:rsid w:val="006706FD"/>
    <w:rsid w:val="00670F03"/>
    <w:rsid w:val="00677FB0"/>
    <w:rsid w:val="00692B78"/>
    <w:rsid w:val="006B1F5D"/>
    <w:rsid w:val="006B5B83"/>
    <w:rsid w:val="006C74C3"/>
    <w:rsid w:val="006D5C60"/>
    <w:rsid w:val="006D6905"/>
    <w:rsid w:val="006E766B"/>
    <w:rsid w:val="0072353B"/>
    <w:rsid w:val="00731BEB"/>
    <w:rsid w:val="0075156F"/>
    <w:rsid w:val="00754595"/>
    <w:rsid w:val="00781374"/>
    <w:rsid w:val="00784FAF"/>
    <w:rsid w:val="0079451E"/>
    <w:rsid w:val="007A6927"/>
    <w:rsid w:val="007B7489"/>
    <w:rsid w:val="007C03F2"/>
    <w:rsid w:val="007C47E4"/>
    <w:rsid w:val="007E2F9E"/>
    <w:rsid w:val="007E4AFB"/>
    <w:rsid w:val="007F0248"/>
    <w:rsid w:val="007F3AB3"/>
    <w:rsid w:val="007F3DAC"/>
    <w:rsid w:val="00802653"/>
    <w:rsid w:val="0080303B"/>
    <w:rsid w:val="00813025"/>
    <w:rsid w:val="008133A2"/>
    <w:rsid w:val="00822C12"/>
    <w:rsid w:val="00826E4C"/>
    <w:rsid w:val="008321ED"/>
    <w:rsid w:val="00834AB4"/>
    <w:rsid w:val="00854EB6"/>
    <w:rsid w:val="00870387"/>
    <w:rsid w:val="00876BE9"/>
    <w:rsid w:val="0088039A"/>
    <w:rsid w:val="00886B85"/>
    <w:rsid w:val="00897857"/>
    <w:rsid w:val="008A1033"/>
    <w:rsid w:val="008A684E"/>
    <w:rsid w:val="008B758B"/>
    <w:rsid w:val="008C2668"/>
    <w:rsid w:val="008D6EE3"/>
    <w:rsid w:val="008F3107"/>
    <w:rsid w:val="00900FAF"/>
    <w:rsid w:val="0090529B"/>
    <w:rsid w:val="0090642F"/>
    <w:rsid w:val="0091549B"/>
    <w:rsid w:val="009155E1"/>
    <w:rsid w:val="009273F6"/>
    <w:rsid w:val="00942E33"/>
    <w:rsid w:val="00945AD0"/>
    <w:rsid w:val="009555EA"/>
    <w:rsid w:val="009704ED"/>
    <w:rsid w:val="009749D1"/>
    <w:rsid w:val="00981A0F"/>
    <w:rsid w:val="00995B78"/>
    <w:rsid w:val="009A52D2"/>
    <w:rsid w:val="009A734F"/>
    <w:rsid w:val="009C2FE2"/>
    <w:rsid w:val="009C3160"/>
    <w:rsid w:val="009C6678"/>
    <w:rsid w:val="009D5AF4"/>
    <w:rsid w:val="009D6A84"/>
    <w:rsid w:val="009D7DC9"/>
    <w:rsid w:val="009E220E"/>
    <w:rsid w:val="009E241E"/>
    <w:rsid w:val="009E6C01"/>
    <w:rsid w:val="009E7FAB"/>
    <w:rsid w:val="009F041C"/>
    <w:rsid w:val="009F5BB1"/>
    <w:rsid w:val="009F6BE8"/>
    <w:rsid w:val="009F7DF8"/>
    <w:rsid w:val="00A00C01"/>
    <w:rsid w:val="00A020C5"/>
    <w:rsid w:val="00A02B18"/>
    <w:rsid w:val="00A10829"/>
    <w:rsid w:val="00A140D0"/>
    <w:rsid w:val="00A16837"/>
    <w:rsid w:val="00A238BF"/>
    <w:rsid w:val="00A35649"/>
    <w:rsid w:val="00A40B4A"/>
    <w:rsid w:val="00A41199"/>
    <w:rsid w:val="00A42C6A"/>
    <w:rsid w:val="00A50CB5"/>
    <w:rsid w:val="00A74D07"/>
    <w:rsid w:val="00A7799E"/>
    <w:rsid w:val="00A80FF2"/>
    <w:rsid w:val="00A8271A"/>
    <w:rsid w:val="00A92E2F"/>
    <w:rsid w:val="00AA6DE1"/>
    <w:rsid w:val="00AB0B5C"/>
    <w:rsid w:val="00AB35DB"/>
    <w:rsid w:val="00AC3284"/>
    <w:rsid w:val="00AC3D15"/>
    <w:rsid w:val="00AD78FC"/>
    <w:rsid w:val="00AF0341"/>
    <w:rsid w:val="00AF3E17"/>
    <w:rsid w:val="00B033C1"/>
    <w:rsid w:val="00B277E9"/>
    <w:rsid w:val="00B52289"/>
    <w:rsid w:val="00B55403"/>
    <w:rsid w:val="00B603F0"/>
    <w:rsid w:val="00B62590"/>
    <w:rsid w:val="00B6343E"/>
    <w:rsid w:val="00B648C7"/>
    <w:rsid w:val="00B64F3D"/>
    <w:rsid w:val="00B65048"/>
    <w:rsid w:val="00B83CCC"/>
    <w:rsid w:val="00BA033B"/>
    <w:rsid w:val="00BC145F"/>
    <w:rsid w:val="00BD60B2"/>
    <w:rsid w:val="00BE469E"/>
    <w:rsid w:val="00BF1EAC"/>
    <w:rsid w:val="00BF3EC0"/>
    <w:rsid w:val="00BF7443"/>
    <w:rsid w:val="00C00ED4"/>
    <w:rsid w:val="00C01758"/>
    <w:rsid w:val="00C02DE5"/>
    <w:rsid w:val="00C07B3A"/>
    <w:rsid w:val="00C17EEE"/>
    <w:rsid w:val="00C516DD"/>
    <w:rsid w:val="00C53E21"/>
    <w:rsid w:val="00C53FE3"/>
    <w:rsid w:val="00C65228"/>
    <w:rsid w:val="00C704B1"/>
    <w:rsid w:val="00C7497D"/>
    <w:rsid w:val="00C74A86"/>
    <w:rsid w:val="00C87CF2"/>
    <w:rsid w:val="00CA71DA"/>
    <w:rsid w:val="00CB01A3"/>
    <w:rsid w:val="00CC0B4C"/>
    <w:rsid w:val="00CC15DA"/>
    <w:rsid w:val="00CC5E29"/>
    <w:rsid w:val="00CC7D0E"/>
    <w:rsid w:val="00CD3F82"/>
    <w:rsid w:val="00CD4343"/>
    <w:rsid w:val="00CE2746"/>
    <w:rsid w:val="00CE62B4"/>
    <w:rsid w:val="00CF1FF8"/>
    <w:rsid w:val="00CF642B"/>
    <w:rsid w:val="00D00693"/>
    <w:rsid w:val="00D00B5E"/>
    <w:rsid w:val="00D23A83"/>
    <w:rsid w:val="00D4759C"/>
    <w:rsid w:val="00D55049"/>
    <w:rsid w:val="00D601CE"/>
    <w:rsid w:val="00D62CCA"/>
    <w:rsid w:val="00D7133A"/>
    <w:rsid w:val="00D93C77"/>
    <w:rsid w:val="00DA034B"/>
    <w:rsid w:val="00DA1AB2"/>
    <w:rsid w:val="00DC6605"/>
    <w:rsid w:val="00DD05FA"/>
    <w:rsid w:val="00DE0467"/>
    <w:rsid w:val="00DE08CB"/>
    <w:rsid w:val="00DE0DDE"/>
    <w:rsid w:val="00DE7C51"/>
    <w:rsid w:val="00DE7F96"/>
    <w:rsid w:val="00DF312A"/>
    <w:rsid w:val="00DF7ADA"/>
    <w:rsid w:val="00E015F8"/>
    <w:rsid w:val="00E02A3D"/>
    <w:rsid w:val="00E12FBD"/>
    <w:rsid w:val="00E16026"/>
    <w:rsid w:val="00E17D17"/>
    <w:rsid w:val="00E21912"/>
    <w:rsid w:val="00E22B63"/>
    <w:rsid w:val="00E24244"/>
    <w:rsid w:val="00E27874"/>
    <w:rsid w:val="00E33A7B"/>
    <w:rsid w:val="00E33BF9"/>
    <w:rsid w:val="00E42878"/>
    <w:rsid w:val="00E43280"/>
    <w:rsid w:val="00E4498D"/>
    <w:rsid w:val="00E834C9"/>
    <w:rsid w:val="00EA0927"/>
    <w:rsid w:val="00EA2B00"/>
    <w:rsid w:val="00EB0A81"/>
    <w:rsid w:val="00EB4D3A"/>
    <w:rsid w:val="00EB6DD4"/>
    <w:rsid w:val="00ED0F33"/>
    <w:rsid w:val="00ED3563"/>
    <w:rsid w:val="00EF04E4"/>
    <w:rsid w:val="00F10BAD"/>
    <w:rsid w:val="00F15250"/>
    <w:rsid w:val="00F236AA"/>
    <w:rsid w:val="00F40ECE"/>
    <w:rsid w:val="00F43529"/>
    <w:rsid w:val="00F53E1D"/>
    <w:rsid w:val="00F6428E"/>
    <w:rsid w:val="00F66723"/>
    <w:rsid w:val="00F8055B"/>
    <w:rsid w:val="00F822D5"/>
    <w:rsid w:val="00F868C1"/>
    <w:rsid w:val="00F96AA7"/>
    <w:rsid w:val="00FA4045"/>
    <w:rsid w:val="00FA54E7"/>
    <w:rsid w:val="00FA7666"/>
    <w:rsid w:val="00FC2915"/>
    <w:rsid w:val="00FC402C"/>
    <w:rsid w:val="00FE2F43"/>
    <w:rsid w:val="00FF1157"/>
    <w:rsid w:val="00FF27C6"/>
    <w:rsid w:val="00FF6EB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694111"/>
  <w15:docId w15:val="{F5763D66-3086-42B5-9250-E1348ED6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C9E"/>
    <w:rPr>
      <w:sz w:val="24"/>
      <w:szCs w:val="24"/>
      <w:lang w:val="fr-CH" w:eastAsia="fr-CH"/>
    </w:rPr>
  </w:style>
  <w:style w:type="paragraph" w:styleId="Titre1">
    <w:name w:val="heading 1"/>
    <w:basedOn w:val="Normal"/>
    <w:link w:val="Titre1Car"/>
    <w:uiPriority w:val="99"/>
    <w:qFormat/>
    <w:rsid w:val="002F17C3"/>
    <w:pPr>
      <w:spacing w:before="225" w:after="210" w:line="360" w:lineRule="atLeast"/>
      <w:outlineLvl w:val="0"/>
    </w:pPr>
    <w:rPr>
      <w:rFonts w:ascii="Arial" w:hAnsi="Arial" w:cs="Arial"/>
      <w:b/>
      <w:bCs/>
      <w:color w:val="002358"/>
      <w:kern w:val="36"/>
      <w:sz w:val="33"/>
      <w:szCs w:val="33"/>
    </w:rPr>
  </w:style>
  <w:style w:type="paragraph" w:styleId="Titre2">
    <w:name w:val="heading 2"/>
    <w:basedOn w:val="Normal"/>
    <w:link w:val="Titre2Car"/>
    <w:uiPriority w:val="99"/>
    <w:qFormat/>
    <w:rsid w:val="002F17C3"/>
    <w:pPr>
      <w:spacing w:line="255" w:lineRule="atLeast"/>
      <w:outlineLvl w:val="1"/>
    </w:pPr>
    <w:rPr>
      <w:rFonts w:ascii="Arial" w:hAnsi="Arial" w:cs="Arial"/>
      <w:b/>
      <w:bCs/>
      <w:color w:val="002358"/>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F0248"/>
    <w:rPr>
      <w:rFonts w:ascii="Cambria" w:hAnsi="Cambria" w:cs="Times New Roman"/>
      <w:b/>
      <w:bCs/>
      <w:kern w:val="32"/>
      <w:sz w:val="32"/>
      <w:szCs w:val="32"/>
    </w:rPr>
  </w:style>
  <w:style w:type="character" w:customStyle="1" w:styleId="Titre2Car">
    <w:name w:val="Titre 2 Car"/>
    <w:link w:val="Titre2"/>
    <w:uiPriority w:val="99"/>
    <w:semiHidden/>
    <w:locked/>
    <w:rsid w:val="007F0248"/>
    <w:rPr>
      <w:rFonts w:ascii="Cambria" w:hAnsi="Cambria" w:cs="Times New Roman"/>
      <w:b/>
      <w:bCs/>
      <w:i/>
      <w:iCs/>
      <w:sz w:val="28"/>
      <w:szCs w:val="28"/>
    </w:rPr>
  </w:style>
  <w:style w:type="character" w:styleId="Lienhypertexte">
    <w:name w:val="Hyperlink"/>
    <w:uiPriority w:val="99"/>
    <w:rsid w:val="002F17C3"/>
    <w:rPr>
      <w:rFonts w:ascii="Verdana" w:hAnsi="Verdana" w:cs="Times New Roman"/>
      <w:color w:val="002358"/>
      <w:sz w:val="17"/>
      <w:szCs w:val="17"/>
      <w:u w:val="none"/>
      <w:effect w:val="none"/>
    </w:rPr>
  </w:style>
  <w:style w:type="paragraph" w:styleId="NormalWeb">
    <w:name w:val="Normal (Web)"/>
    <w:basedOn w:val="Normal"/>
    <w:uiPriority w:val="99"/>
    <w:rsid w:val="002F17C3"/>
    <w:pPr>
      <w:spacing w:before="100" w:beforeAutospacing="1" w:after="100" w:afterAutospacing="1" w:line="240" w:lineRule="atLeast"/>
    </w:pPr>
    <w:rPr>
      <w:rFonts w:ascii="Verdana" w:hAnsi="Verdana"/>
      <w:sz w:val="17"/>
      <w:szCs w:val="17"/>
    </w:rPr>
  </w:style>
  <w:style w:type="paragraph" w:styleId="En-tte">
    <w:name w:val="header"/>
    <w:basedOn w:val="Normal"/>
    <w:link w:val="En-tteCar"/>
    <w:uiPriority w:val="99"/>
    <w:rsid w:val="00BA033B"/>
    <w:pPr>
      <w:tabs>
        <w:tab w:val="center" w:pos="4536"/>
        <w:tab w:val="right" w:pos="9072"/>
      </w:tabs>
    </w:pPr>
  </w:style>
  <w:style w:type="character" w:customStyle="1" w:styleId="En-tteCar">
    <w:name w:val="En-tête Car"/>
    <w:link w:val="En-tte"/>
    <w:uiPriority w:val="99"/>
    <w:locked/>
    <w:rsid w:val="007F0248"/>
    <w:rPr>
      <w:rFonts w:cs="Times New Roman"/>
      <w:sz w:val="24"/>
      <w:szCs w:val="24"/>
    </w:rPr>
  </w:style>
  <w:style w:type="paragraph" w:styleId="Pieddepage">
    <w:name w:val="footer"/>
    <w:basedOn w:val="Normal"/>
    <w:link w:val="PieddepageCar"/>
    <w:uiPriority w:val="99"/>
    <w:rsid w:val="00BA033B"/>
    <w:pPr>
      <w:tabs>
        <w:tab w:val="center" w:pos="4536"/>
        <w:tab w:val="right" w:pos="9072"/>
      </w:tabs>
    </w:pPr>
  </w:style>
  <w:style w:type="character" w:customStyle="1" w:styleId="PieddepageCar">
    <w:name w:val="Pied de page Car"/>
    <w:link w:val="Pieddepage"/>
    <w:uiPriority w:val="99"/>
    <w:locked/>
    <w:rsid w:val="00BF3EC0"/>
    <w:rPr>
      <w:rFonts w:cs="Times New Roman"/>
      <w:sz w:val="24"/>
      <w:szCs w:val="24"/>
    </w:rPr>
  </w:style>
  <w:style w:type="character" w:styleId="Numrodepage">
    <w:name w:val="page number"/>
    <w:uiPriority w:val="99"/>
    <w:rsid w:val="00BA033B"/>
    <w:rPr>
      <w:rFonts w:cs="Times New Roman"/>
    </w:rPr>
  </w:style>
  <w:style w:type="paragraph" w:styleId="Textedebulles">
    <w:name w:val="Balloon Text"/>
    <w:basedOn w:val="Normal"/>
    <w:link w:val="TextedebullesCar"/>
    <w:uiPriority w:val="99"/>
    <w:rsid w:val="00B277E9"/>
    <w:rPr>
      <w:rFonts w:ascii="Tahoma" w:hAnsi="Tahoma" w:cs="Tahoma"/>
      <w:sz w:val="16"/>
      <w:szCs w:val="16"/>
    </w:rPr>
  </w:style>
  <w:style w:type="character" w:customStyle="1" w:styleId="TextedebullesCar">
    <w:name w:val="Texte de bulles Car"/>
    <w:link w:val="Textedebulles"/>
    <w:uiPriority w:val="99"/>
    <w:locked/>
    <w:rsid w:val="00B277E9"/>
    <w:rPr>
      <w:rFonts w:ascii="Tahoma" w:hAnsi="Tahoma" w:cs="Tahoma"/>
      <w:sz w:val="16"/>
      <w:szCs w:val="16"/>
    </w:rPr>
  </w:style>
  <w:style w:type="paragraph" w:customStyle="1" w:styleId="autor">
    <w:name w:val="autor"/>
    <w:basedOn w:val="Normal"/>
    <w:uiPriority w:val="99"/>
    <w:rsid w:val="009155E1"/>
    <w:pPr>
      <w:spacing w:before="100" w:beforeAutospacing="1" w:after="100" w:afterAutospacing="1"/>
    </w:pPr>
  </w:style>
  <w:style w:type="table" w:styleId="Grilledutableau">
    <w:name w:val="Table Grid"/>
    <w:basedOn w:val="TableauNormal"/>
    <w:uiPriority w:val="99"/>
    <w:rsid w:val="00FA40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Normal"/>
    <w:uiPriority w:val="99"/>
    <w:rsid w:val="00637A8C"/>
    <w:pPr>
      <w:spacing w:before="100" w:beforeAutospacing="1" w:after="100" w:afterAutospacing="1" w:line="336" w:lineRule="atLeast"/>
    </w:pPr>
  </w:style>
  <w:style w:type="paragraph" w:customStyle="1" w:styleId="text">
    <w:name w:val="text"/>
    <w:basedOn w:val="Normal"/>
    <w:uiPriority w:val="99"/>
    <w:rsid w:val="00001B43"/>
    <w:pPr>
      <w:spacing w:before="100" w:beforeAutospacing="1" w:after="100" w:afterAutospacing="1"/>
    </w:pPr>
    <w:rPr>
      <w:lang w:val="fr-FR" w:eastAsia="fr-FR"/>
    </w:rPr>
  </w:style>
  <w:style w:type="character" w:customStyle="1" w:styleId="Mentionnonrsolue1">
    <w:name w:val="Mention non résolue1"/>
    <w:basedOn w:val="Policepardfaut"/>
    <w:uiPriority w:val="99"/>
    <w:semiHidden/>
    <w:unhideWhenUsed/>
    <w:rsid w:val="00692B78"/>
    <w:rPr>
      <w:color w:val="808080"/>
      <w:shd w:val="clear" w:color="auto" w:fill="E6E6E6"/>
    </w:rPr>
  </w:style>
  <w:style w:type="character" w:styleId="Lienhypertextesuivivisit">
    <w:name w:val="FollowedHyperlink"/>
    <w:basedOn w:val="Policepardfaut"/>
    <w:uiPriority w:val="99"/>
    <w:semiHidden/>
    <w:unhideWhenUsed/>
    <w:rsid w:val="005E19C2"/>
    <w:rPr>
      <w:color w:val="800080" w:themeColor="followedHyperlink"/>
      <w:u w:val="single"/>
    </w:rPr>
  </w:style>
  <w:style w:type="character" w:customStyle="1" w:styleId="Mentionnonrsolue2">
    <w:name w:val="Mention non résolue2"/>
    <w:basedOn w:val="Policepardfaut"/>
    <w:uiPriority w:val="99"/>
    <w:semiHidden/>
    <w:unhideWhenUsed/>
    <w:rsid w:val="00AD78FC"/>
    <w:rPr>
      <w:color w:val="605E5C"/>
      <w:shd w:val="clear" w:color="auto" w:fill="E1DFDD"/>
    </w:rPr>
  </w:style>
  <w:style w:type="paragraph" w:customStyle="1" w:styleId="articlecomponent">
    <w:name w:val="articlecomponent"/>
    <w:basedOn w:val="Normal"/>
    <w:rsid w:val="005507CC"/>
    <w:pPr>
      <w:spacing w:before="100" w:beforeAutospacing="1" w:after="100" w:afterAutospacing="1"/>
    </w:pPr>
    <w:rPr>
      <w:lang w:eastAsia="fr-FR"/>
    </w:rPr>
  </w:style>
  <w:style w:type="paragraph" w:styleId="Notedebasdepage">
    <w:name w:val="footnote text"/>
    <w:basedOn w:val="Normal"/>
    <w:link w:val="NotedebasdepageCar"/>
    <w:uiPriority w:val="99"/>
    <w:semiHidden/>
    <w:unhideWhenUsed/>
    <w:rsid w:val="005507CC"/>
    <w:rPr>
      <w:rFonts w:asciiTheme="minorHAnsi" w:eastAsiaTheme="minorHAnsi" w:hAnsiTheme="minorHAnsi" w:cstheme="minorBidi"/>
      <w:sz w:val="20"/>
      <w:szCs w:val="20"/>
      <w:lang w:val="de-DE" w:eastAsia="en-US"/>
    </w:rPr>
  </w:style>
  <w:style w:type="character" w:customStyle="1" w:styleId="NotedebasdepageCar">
    <w:name w:val="Note de bas de page Car"/>
    <w:basedOn w:val="Policepardfaut"/>
    <w:link w:val="Notedebasdepage"/>
    <w:uiPriority w:val="99"/>
    <w:semiHidden/>
    <w:rsid w:val="005507CC"/>
    <w:rPr>
      <w:rFonts w:asciiTheme="minorHAnsi" w:eastAsiaTheme="minorHAnsi" w:hAnsiTheme="minorHAnsi" w:cstheme="minorBidi"/>
      <w:lang w:val="de-DE" w:eastAsia="en-US"/>
    </w:rPr>
  </w:style>
  <w:style w:type="character" w:styleId="Appelnotedebasdep">
    <w:name w:val="footnote reference"/>
    <w:basedOn w:val="Policepardfaut"/>
    <w:uiPriority w:val="99"/>
    <w:semiHidden/>
    <w:unhideWhenUsed/>
    <w:rsid w:val="005507CC"/>
    <w:rPr>
      <w:vertAlign w:val="superscript"/>
    </w:rPr>
  </w:style>
  <w:style w:type="character" w:customStyle="1" w:styleId="apple-converted-space">
    <w:name w:val="apple-converted-space"/>
    <w:basedOn w:val="Policepardfaut"/>
    <w:rsid w:val="00C74A86"/>
  </w:style>
  <w:style w:type="character" w:styleId="Mentionnonrsolue">
    <w:name w:val="Unresolved Mention"/>
    <w:basedOn w:val="Policepardfaut"/>
    <w:uiPriority w:val="99"/>
    <w:semiHidden/>
    <w:unhideWhenUsed/>
    <w:rsid w:val="00C74A86"/>
    <w:rPr>
      <w:color w:val="605E5C"/>
      <w:shd w:val="clear" w:color="auto" w:fill="E1DFDD"/>
    </w:rPr>
  </w:style>
  <w:style w:type="paragraph" w:customStyle="1" w:styleId="nau-t-body">
    <w:name w:val="nau-t-body"/>
    <w:basedOn w:val="Normal"/>
    <w:rsid w:val="00F822D5"/>
    <w:pPr>
      <w:spacing w:before="100" w:beforeAutospacing="1" w:after="100" w:afterAutospacing="1"/>
    </w:pPr>
    <w:rPr>
      <w:lang w:eastAsia="fr-FR"/>
    </w:rPr>
  </w:style>
  <w:style w:type="paragraph" w:customStyle="1" w:styleId="watson-snippettext">
    <w:name w:val="watson-snippet__text"/>
    <w:basedOn w:val="Normal"/>
    <w:rsid w:val="008B758B"/>
    <w:pPr>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3844">
      <w:bodyDiv w:val="1"/>
      <w:marLeft w:val="0"/>
      <w:marRight w:val="0"/>
      <w:marTop w:val="0"/>
      <w:marBottom w:val="0"/>
      <w:divBdr>
        <w:top w:val="none" w:sz="0" w:space="0" w:color="auto"/>
        <w:left w:val="none" w:sz="0" w:space="0" w:color="auto"/>
        <w:bottom w:val="none" w:sz="0" w:space="0" w:color="auto"/>
        <w:right w:val="none" w:sz="0" w:space="0" w:color="auto"/>
      </w:divBdr>
    </w:div>
    <w:div w:id="417362184">
      <w:bodyDiv w:val="1"/>
      <w:marLeft w:val="0"/>
      <w:marRight w:val="0"/>
      <w:marTop w:val="0"/>
      <w:marBottom w:val="0"/>
      <w:divBdr>
        <w:top w:val="none" w:sz="0" w:space="0" w:color="auto"/>
        <w:left w:val="none" w:sz="0" w:space="0" w:color="auto"/>
        <w:bottom w:val="none" w:sz="0" w:space="0" w:color="auto"/>
        <w:right w:val="none" w:sz="0" w:space="0" w:color="auto"/>
      </w:divBdr>
    </w:div>
    <w:div w:id="424113102">
      <w:marLeft w:val="0"/>
      <w:marRight w:val="0"/>
      <w:marTop w:val="0"/>
      <w:marBottom w:val="0"/>
      <w:divBdr>
        <w:top w:val="none" w:sz="0" w:space="0" w:color="auto"/>
        <w:left w:val="none" w:sz="0" w:space="0" w:color="auto"/>
        <w:bottom w:val="none" w:sz="0" w:space="0" w:color="auto"/>
        <w:right w:val="none" w:sz="0" w:space="0" w:color="auto"/>
      </w:divBdr>
      <w:divsChild>
        <w:div w:id="424113108">
          <w:marLeft w:val="0"/>
          <w:marRight w:val="0"/>
          <w:marTop w:val="0"/>
          <w:marBottom w:val="0"/>
          <w:divBdr>
            <w:top w:val="none" w:sz="0" w:space="0" w:color="auto"/>
            <w:left w:val="none" w:sz="0" w:space="0" w:color="auto"/>
            <w:bottom w:val="none" w:sz="0" w:space="0" w:color="auto"/>
            <w:right w:val="none" w:sz="0" w:space="0" w:color="auto"/>
          </w:divBdr>
          <w:divsChild>
            <w:div w:id="424113114">
              <w:marLeft w:val="0"/>
              <w:marRight w:val="0"/>
              <w:marTop w:val="0"/>
              <w:marBottom w:val="0"/>
              <w:divBdr>
                <w:top w:val="none" w:sz="0" w:space="0" w:color="auto"/>
                <w:left w:val="none" w:sz="0" w:space="0" w:color="auto"/>
                <w:bottom w:val="none" w:sz="0" w:space="0" w:color="auto"/>
                <w:right w:val="none" w:sz="0" w:space="0" w:color="auto"/>
              </w:divBdr>
              <w:divsChild>
                <w:div w:id="424113117">
                  <w:marLeft w:val="315"/>
                  <w:marRight w:val="0"/>
                  <w:marTop w:val="150"/>
                  <w:marBottom w:val="0"/>
                  <w:divBdr>
                    <w:top w:val="none" w:sz="0" w:space="0" w:color="auto"/>
                    <w:left w:val="none" w:sz="0" w:space="0" w:color="auto"/>
                    <w:bottom w:val="none" w:sz="0" w:space="0" w:color="auto"/>
                    <w:right w:val="none" w:sz="0" w:space="0" w:color="auto"/>
                  </w:divBdr>
                  <w:divsChild>
                    <w:div w:id="424113118">
                      <w:marLeft w:val="0"/>
                      <w:marRight w:val="0"/>
                      <w:marTop w:val="0"/>
                      <w:marBottom w:val="0"/>
                      <w:divBdr>
                        <w:top w:val="none" w:sz="0" w:space="0" w:color="auto"/>
                        <w:left w:val="none" w:sz="0" w:space="0" w:color="auto"/>
                        <w:bottom w:val="none" w:sz="0" w:space="0" w:color="auto"/>
                        <w:right w:val="none" w:sz="0" w:space="0" w:color="auto"/>
                      </w:divBdr>
                      <w:divsChild>
                        <w:div w:id="424113107">
                          <w:marLeft w:val="0"/>
                          <w:marRight w:val="0"/>
                          <w:marTop w:val="0"/>
                          <w:marBottom w:val="0"/>
                          <w:divBdr>
                            <w:top w:val="none" w:sz="0" w:space="0" w:color="auto"/>
                            <w:left w:val="none" w:sz="0" w:space="0" w:color="auto"/>
                            <w:bottom w:val="none" w:sz="0" w:space="0" w:color="auto"/>
                            <w:right w:val="none" w:sz="0" w:space="0" w:color="auto"/>
                          </w:divBdr>
                          <w:divsChild>
                            <w:div w:id="424113116">
                              <w:marLeft w:val="0"/>
                              <w:marRight w:val="0"/>
                              <w:marTop w:val="0"/>
                              <w:marBottom w:val="450"/>
                              <w:divBdr>
                                <w:top w:val="none" w:sz="0" w:space="0" w:color="auto"/>
                                <w:left w:val="none" w:sz="0" w:space="0" w:color="auto"/>
                                <w:bottom w:val="none" w:sz="0" w:space="0" w:color="auto"/>
                                <w:right w:val="none" w:sz="0" w:space="0" w:color="auto"/>
                              </w:divBdr>
                              <w:divsChild>
                                <w:div w:id="424113104">
                                  <w:marLeft w:val="0"/>
                                  <w:marRight w:val="0"/>
                                  <w:marTop w:val="0"/>
                                  <w:marBottom w:val="0"/>
                                  <w:divBdr>
                                    <w:top w:val="none" w:sz="0" w:space="0" w:color="auto"/>
                                    <w:left w:val="none" w:sz="0" w:space="0" w:color="auto"/>
                                    <w:bottom w:val="none" w:sz="0" w:space="0" w:color="auto"/>
                                    <w:right w:val="none" w:sz="0" w:space="0" w:color="auto"/>
                                  </w:divBdr>
                                </w:div>
                                <w:div w:id="424113128">
                                  <w:marLeft w:val="0"/>
                                  <w:marRight w:val="0"/>
                                  <w:marTop w:val="450"/>
                                  <w:marBottom w:val="0"/>
                                  <w:divBdr>
                                    <w:top w:val="none" w:sz="0" w:space="0" w:color="auto"/>
                                    <w:left w:val="none" w:sz="0" w:space="0" w:color="auto"/>
                                    <w:bottom w:val="none" w:sz="0" w:space="0" w:color="auto"/>
                                    <w:right w:val="none" w:sz="0" w:space="0" w:color="auto"/>
                                  </w:divBdr>
                                </w:div>
                              </w:divsChild>
                            </w:div>
                            <w:div w:id="424113124">
                              <w:marLeft w:val="0"/>
                              <w:marRight w:val="0"/>
                              <w:marTop w:val="0"/>
                              <w:marBottom w:val="0"/>
                              <w:divBdr>
                                <w:top w:val="none" w:sz="0" w:space="0" w:color="auto"/>
                                <w:left w:val="none" w:sz="0" w:space="0" w:color="auto"/>
                                <w:bottom w:val="none" w:sz="0" w:space="0" w:color="auto"/>
                                <w:right w:val="none" w:sz="0" w:space="0" w:color="auto"/>
                              </w:divBdr>
                              <w:divsChild>
                                <w:div w:id="424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113103">
      <w:marLeft w:val="0"/>
      <w:marRight w:val="0"/>
      <w:marTop w:val="0"/>
      <w:marBottom w:val="0"/>
      <w:divBdr>
        <w:top w:val="none" w:sz="0" w:space="0" w:color="auto"/>
        <w:left w:val="none" w:sz="0" w:space="0" w:color="auto"/>
        <w:bottom w:val="none" w:sz="0" w:space="0" w:color="auto"/>
        <w:right w:val="none" w:sz="0" w:space="0" w:color="auto"/>
      </w:divBdr>
    </w:div>
    <w:div w:id="424113106">
      <w:marLeft w:val="0"/>
      <w:marRight w:val="0"/>
      <w:marTop w:val="0"/>
      <w:marBottom w:val="0"/>
      <w:divBdr>
        <w:top w:val="none" w:sz="0" w:space="0" w:color="auto"/>
        <w:left w:val="none" w:sz="0" w:space="0" w:color="auto"/>
        <w:bottom w:val="none" w:sz="0" w:space="0" w:color="auto"/>
        <w:right w:val="none" w:sz="0" w:space="0" w:color="auto"/>
      </w:divBdr>
      <w:divsChild>
        <w:div w:id="424113123">
          <w:marLeft w:val="150"/>
          <w:marRight w:val="0"/>
          <w:marTop w:val="0"/>
          <w:marBottom w:val="0"/>
          <w:divBdr>
            <w:top w:val="none" w:sz="0" w:space="0" w:color="auto"/>
            <w:left w:val="none" w:sz="0" w:space="0" w:color="auto"/>
            <w:bottom w:val="none" w:sz="0" w:space="0" w:color="auto"/>
            <w:right w:val="none" w:sz="0" w:space="0" w:color="auto"/>
          </w:divBdr>
          <w:divsChild>
            <w:div w:id="424113126">
              <w:marLeft w:val="150"/>
              <w:marRight w:val="0"/>
              <w:marTop w:val="0"/>
              <w:marBottom w:val="0"/>
              <w:divBdr>
                <w:top w:val="none" w:sz="0" w:space="0" w:color="auto"/>
                <w:left w:val="none" w:sz="0" w:space="0" w:color="auto"/>
                <w:bottom w:val="none" w:sz="0" w:space="0" w:color="auto"/>
                <w:right w:val="none" w:sz="0" w:space="0" w:color="auto"/>
              </w:divBdr>
              <w:divsChild>
                <w:div w:id="424113101">
                  <w:marLeft w:val="0"/>
                  <w:marRight w:val="0"/>
                  <w:marTop w:val="0"/>
                  <w:marBottom w:val="0"/>
                  <w:divBdr>
                    <w:top w:val="none" w:sz="0" w:space="0" w:color="auto"/>
                    <w:left w:val="none" w:sz="0" w:space="0" w:color="auto"/>
                    <w:bottom w:val="none" w:sz="0" w:space="0" w:color="auto"/>
                    <w:right w:val="none" w:sz="0" w:space="0" w:color="auto"/>
                  </w:divBdr>
                  <w:divsChild>
                    <w:div w:id="424113112">
                      <w:marLeft w:val="0"/>
                      <w:marRight w:val="0"/>
                      <w:marTop w:val="240"/>
                      <w:marBottom w:val="0"/>
                      <w:divBdr>
                        <w:top w:val="none" w:sz="0" w:space="0" w:color="auto"/>
                        <w:left w:val="none" w:sz="0" w:space="0" w:color="auto"/>
                        <w:bottom w:val="none" w:sz="0" w:space="0" w:color="auto"/>
                        <w:right w:val="none" w:sz="0" w:space="0" w:color="auto"/>
                      </w:divBdr>
                    </w:div>
                    <w:div w:id="424113115">
                      <w:marLeft w:val="90"/>
                      <w:marRight w:val="0"/>
                      <w:marTop w:val="0"/>
                      <w:marBottom w:val="0"/>
                      <w:divBdr>
                        <w:top w:val="none" w:sz="0" w:space="0" w:color="auto"/>
                        <w:left w:val="none" w:sz="0" w:space="0" w:color="auto"/>
                        <w:bottom w:val="none" w:sz="0" w:space="0" w:color="auto"/>
                        <w:right w:val="none" w:sz="0" w:space="0" w:color="auto"/>
                      </w:divBdr>
                      <w:divsChild>
                        <w:div w:id="424113127">
                          <w:marLeft w:val="0"/>
                          <w:marRight w:val="0"/>
                          <w:marTop w:val="0"/>
                          <w:marBottom w:val="150"/>
                          <w:divBdr>
                            <w:top w:val="none" w:sz="0" w:space="0" w:color="auto"/>
                            <w:left w:val="none" w:sz="0" w:space="0" w:color="auto"/>
                            <w:bottom w:val="none" w:sz="0" w:space="0" w:color="auto"/>
                            <w:right w:val="none" w:sz="0" w:space="0" w:color="auto"/>
                          </w:divBdr>
                          <w:divsChild>
                            <w:div w:id="424113105">
                              <w:marLeft w:val="0"/>
                              <w:marRight w:val="0"/>
                              <w:marTop w:val="0"/>
                              <w:marBottom w:val="150"/>
                              <w:divBdr>
                                <w:top w:val="none" w:sz="0" w:space="0" w:color="auto"/>
                                <w:left w:val="none" w:sz="0" w:space="0" w:color="auto"/>
                                <w:bottom w:val="none" w:sz="0" w:space="0" w:color="auto"/>
                                <w:right w:val="none" w:sz="0" w:space="0" w:color="auto"/>
                              </w:divBdr>
                              <w:divsChild>
                                <w:div w:id="424113109">
                                  <w:marLeft w:val="0"/>
                                  <w:marRight w:val="0"/>
                                  <w:marTop w:val="0"/>
                                  <w:marBottom w:val="150"/>
                                  <w:divBdr>
                                    <w:top w:val="none" w:sz="0" w:space="0" w:color="auto"/>
                                    <w:left w:val="none" w:sz="0" w:space="0" w:color="auto"/>
                                    <w:bottom w:val="none" w:sz="0" w:space="0" w:color="auto"/>
                                    <w:right w:val="none" w:sz="0" w:space="0" w:color="auto"/>
                                  </w:divBdr>
                                  <w:divsChild>
                                    <w:div w:id="424113120">
                                      <w:marLeft w:val="0"/>
                                      <w:marRight w:val="0"/>
                                      <w:marTop w:val="0"/>
                                      <w:marBottom w:val="150"/>
                                      <w:divBdr>
                                        <w:top w:val="none" w:sz="0" w:space="0" w:color="auto"/>
                                        <w:left w:val="none" w:sz="0" w:space="0" w:color="auto"/>
                                        <w:bottom w:val="none" w:sz="0" w:space="0" w:color="auto"/>
                                        <w:right w:val="none" w:sz="0" w:space="0" w:color="auto"/>
                                      </w:divBdr>
                                    </w:div>
                                  </w:divsChild>
                                </w:div>
                                <w:div w:id="4241131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241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3113">
      <w:marLeft w:val="0"/>
      <w:marRight w:val="0"/>
      <w:marTop w:val="0"/>
      <w:marBottom w:val="0"/>
      <w:divBdr>
        <w:top w:val="none" w:sz="0" w:space="0" w:color="auto"/>
        <w:left w:val="none" w:sz="0" w:space="0" w:color="auto"/>
        <w:bottom w:val="none" w:sz="0" w:space="0" w:color="auto"/>
        <w:right w:val="none" w:sz="0" w:space="0" w:color="auto"/>
      </w:divBdr>
      <w:divsChild>
        <w:div w:id="424113119">
          <w:marLeft w:val="150"/>
          <w:marRight w:val="0"/>
          <w:marTop w:val="0"/>
          <w:marBottom w:val="0"/>
          <w:divBdr>
            <w:top w:val="none" w:sz="0" w:space="0" w:color="auto"/>
            <w:left w:val="none" w:sz="0" w:space="0" w:color="auto"/>
            <w:bottom w:val="none" w:sz="0" w:space="0" w:color="auto"/>
            <w:right w:val="none" w:sz="0" w:space="0" w:color="auto"/>
          </w:divBdr>
          <w:divsChild>
            <w:div w:id="424113121">
              <w:marLeft w:val="0"/>
              <w:marRight w:val="0"/>
              <w:marTop w:val="0"/>
              <w:marBottom w:val="0"/>
              <w:divBdr>
                <w:top w:val="none" w:sz="0" w:space="0" w:color="auto"/>
                <w:left w:val="none" w:sz="0" w:space="0" w:color="auto"/>
                <w:bottom w:val="none" w:sz="0" w:space="0" w:color="auto"/>
                <w:right w:val="none" w:sz="0" w:space="0" w:color="auto"/>
              </w:divBdr>
              <w:divsChild>
                <w:div w:id="424113111">
                  <w:marLeft w:val="0"/>
                  <w:marRight w:val="0"/>
                  <w:marTop w:val="0"/>
                  <w:marBottom w:val="0"/>
                  <w:divBdr>
                    <w:top w:val="none" w:sz="0" w:space="0" w:color="auto"/>
                    <w:left w:val="none" w:sz="0" w:space="0" w:color="auto"/>
                    <w:bottom w:val="none" w:sz="0" w:space="0" w:color="auto"/>
                    <w:right w:val="none" w:sz="0" w:space="0" w:color="auto"/>
                  </w:divBdr>
                  <w:divsChild>
                    <w:div w:id="4241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3139">
      <w:marLeft w:val="0"/>
      <w:marRight w:val="0"/>
      <w:marTop w:val="0"/>
      <w:marBottom w:val="0"/>
      <w:divBdr>
        <w:top w:val="none" w:sz="0" w:space="0" w:color="auto"/>
        <w:left w:val="none" w:sz="0" w:space="0" w:color="auto"/>
        <w:bottom w:val="none" w:sz="0" w:space="0" w:color="auto"/>
        <w:right w:val="none" w:sz="0" w:space="0" w:color="auto"/>
      </w:divBdr>
      <w:divsChild>
        <w:div w:id="424113133">
          <w:marLeft w:val="0"/>
          <w:marRight w:val="0"/>
          <w:marTop w:val="0"/>
          <w:marBottom w:val="0"/>
          <w:divBdr>
            <w:top w:val="none" w:sz="0" w:space="0" w:color="auto"/>
            <w:left w:val="none" w:sz="0" w:space="0" w:color="auto"/>
            <w:bottom w:val="none" w:sz="0" w:space="0" w:color="auto"/>
            <w:right w:val="none" w:sz="0" w:space="0" w:color="auto"/>
          </w:divBdr>
          <w:divsChild>
            <w:div w:id="424113141">
              <w:marLeft w:val="125"/>
              <w:marRight w:val="0"/>
              <w:marTop w:val="0"/>
              <w:marBottom w:val="0"/>
              <w:divBdr>
                <w:top w:val="none" w:sz="0" w:space="0" w:color="auto"/>
                <w:left w:val="none" w:sz="0" w:space="0" w:color="auto"/>
                <w:bottom w:val="none" w:sz="0" w:space="0" w:color="auto"/>
                <w:right w:val="none" w:sz="0" w:space="0" w:color="auto"/>
              </w:divBdr>
              <w:divsChild>
                <w:div w:id="424113142">
                  <w:marLeft w:val="0"/>
                  <w:marRight w:val="0"/>
                  <w:marTop w:val="250"/>
                  <w:marBottom w:val="0"/>
                  <w:divBdr>
                    <w:top w:val="none" w:sz="0" w:space="0" w:color="auto"/>
                    <w:left w:val="none" w:sz="0" w:space="0" w:color="auto"/>
                    <w:bottom w:val="none" w:sz="0" w:space="0" w:color="auto"/>
                    <w:right w:val="none" w:sz="0" w:space="0" w:color="auto"/>
                  </w:divBdr>
                  <w:divsChild>
                    <w:div w:id="424113097">
                      <w:marLeft w:val="0"/>
                      <w:marRight w:val="0"/>
                      <w:marTop w:val="0"/>
                      <w:marBottom w:val="0"/>
                      <w:divBdr>
                        <w:top w:val="none" w:sz="0" w:space="0" w:color="auto"/>
                        <w:left w:val="none" w:sz="0" w:space="0" w:color="auto"/>
                        <w:bottom w:val="none" w:sz="0" w:space="0" w:color="auto"/>
                        <w:right w:val="none" w:sz="0" w:space="0" w:color="auto"/>
                      </w:divBdr>
                      <w:divsChild>
                        <w:div w:id="424113130">
                          <w:marLeft w:val="0"/>
                          <w:marRight w:val="0"/>
                          <w:marTop w:val="0"/>
                          <w:marBottom w:val="0"/>
                          <w:divBdr>
                            <w:top w:val="none" w:sz="0" w:space="0" w:color="auto"/>
                            <w:left w:val="none" w:sz="0" w:space="0" w:color="auto"/>
                            <w:bottom w:val="none" w:sz="0" w:space="0" w:color="auto"/>
                            <w:right w:val="none" w:sz="0" w:space="0" w:color="auto"/>
                          </w:divBdr>
                        </w:div>
                      </w:divsChild>
                    </w:div>
                    <w:div w:id="424113145">
                      <w:marLeft w:val="0"/>
                      <w:marRight w:val="0"/>
                      <w:marTop w:val="0"/>
                      <w:marBottom w:val="0"/>
                      <w:divBdr>
                        <w:top w:val="none" w:sz="0" w:space="0" w:color="auto"/>
                        <w:left w:val="none" w:sz="0" w:space="0" w:color="auto"/>
                        <w:bottom w:val="none" w:sz="0" w:space="0" w:color="auto"/>
                        <w:right w:val="none" w:sz="0" w:space="0" w:color="auto"/>
                      </w:divBdr>
                      <w:divsChild>
                        <w:div w:id="424113098">
                          <w:marLeft w:val="0"/>
                          <w:marRight w:val="0"/>
                          <w:marTop w:val="0"/>
                          <w:marBottom w:val="0"/>
                          <w:divBdr>
                            <w:top w:val="single" w:sz="4" w:space="4" w:color="FFFFFF"/>
                            <w:left w:val="none" w:sz="0" w:space="0" w:color="auto"/>
                            <w:bottom w:val="none" w:sz="0" w:space="0" w:color="auto"/>
                            <w:right w:val="none" w:sz="0" w:space="0" w:color="auto"/>
                          </w:divBdr>
                        </w:div>
                        <w:div w:id="424113100">
                          <w:marLeft w:val="0"/>
                          <w:marRight w:val="0"/>
                          <w:marTop w:val="0"/>
                          <w:marBottom w:val="0"/>
                          <w:divBdr>
                            <w:top w:val="single" w:sz="4" w:space="4" w:color="FFFFFF"/>
                            <w:left w:val="none" w:sz="0" w:space="0" w:color="auto"/>
                            <w:bottom w:val="none" w:sz="0" w:space="0" w:color="auto"/>
                            <w:right w:val="none" w:sz="0" w:space="0" w:color="auto"/>
                          </w:divBdr>
                        </w:div>
                        <w:div w:id="424113135">
                          <w:marLeft w:val="0"/>
                          <w:marRight w:val="0"/>
                          <w:marTop w:val="0"/>
                          <w:marBottom w:val="0"/>
                          <w:divBdr>
                            <w:top w:val="single" w:sz="4" w:space="4" w:color="FFFFFF"/>
                            <w:left w:val="none" w:sz="0" w:space="0" w:color="auto"/>
                            <w:bottom w:val="none" w:sz="0" w:space="0" w:color="auto"/>
                            <w:right w:val="none" w:sz="0" w:space="0" w:color="auto"/>
                          </w:divBdr>
                        </w:div>
                        <w:div w:id="424113136">
                          <w:marLeft w:val="0"/>
                          <w:marRight w:val="0"/>
                          <w:marTop w:val="0"/>
                          <w:marBottom w:val="0"/>
                          <w:divBdr>
                            <w:top w:val="single" w:sz="4" w:space="4" w:color="FFFFFF"/>
                            <w:left w:val="none" w:sz="0" w:space="0" w:color="auto"/>
                            <w:bottom w:val="none" w:sz="0" w:space="0" w:color="auto"/>
                            <w:right w:val="none" w:sz="0" w:space="0" w:color="auto"/>
                          </w:divBdr>
                        </w:div>
                        <w:div w:id="424113137">
                          <w:marLeft w:val="0"/>
                          <w:marRight w:val="0"/>
                          <w:marTop w:val="0"/>
                          <w:marBottom w:val="0"/>
                          <w:divBdr>
                            <w:top w:val="single" w:sz="4" w:space="4" w:color="FFFFFF"/>
                            <w:left w:val="none" w:sz="0" w:space="0" w:color="auto"/>
                            <w:bottom w:val="none" w:sz="0" w:space="0" w:color="auto"/>
                            <w:right w:val="none" w:sz="0" w:space="0" w:color="auto"/>
                          </w:divBdr>
                        </w:div>
                        <w:div w:id="424113138">
                          <w:marLeft w:val="0"/>
                          <w:marRight w:val="0"/>
                          <w:marTop w:val="0"/>
                          <w:marBottom w:val="0"/>
                          <w:divBdr>
                            <w:top w:val="single" w:sz="4" w:space="4" w:color="FFFFFF"/>
                            <w:left w:val="none" w:sz="0" w:space="0" w:color="auto"/>
                            <w:bottom w:val="none" w:sz="0" w:space="0" w:color="auto"/>
                            <w:right w:val="none" w:sz="0" w:space="0" w:color="auto"/>
                          </w:divBdr>
                        </w:div>
                        <w:div w:id="424113143">
                          <w:marLeft w:val="0"/>
                          <w:marRight w:val="0"/>
                          <w:marTop w:val="0"/>
                          <w:marBottom w:val="0"/>
                          <w:divBdr>
                            <w:top w:val="single" w:sz="4" w:space="4" w:color="FFFFFF"/>
                            <w:left w:val="none" w:sz="0" w:space="0" w:color="auto"/>
                            <w:bottom w:val="none" w:sz="0" w:space="0" w:color="auto"/>
                            <w:right w:val="none" w:sz="0" w:space="0" w:color="auto"/>
                          </w:divBdr>
                        </w:div>
                        <w:div w:id="424113147">
                          <w:marLeft w:val="0"/>
                          <w:marRight w:val="0"/>
                          <w:marTop w:val="0"/>
                          <w:marBottom w:val="0"/>
                          <w:divBdr>
                            <w:top w:val="single" w:sz="4" w:space="4" w:color="FFFFFF"/>
                            <w:left w:val="none" w:sz="0" w:space="0" w:color="auto"/>
                            <w:bottom w:val="none" w:sz="0" w:space="0" w:color="auto"/>
                            <w:right w:val="none" w:sz="0" w:space="0" w:color="auto"/>
                          </w:divBdr>
                        </w:div>
                      </w:divsChild>
                    </w:div>
                    <w:div w:id="424113148">
                      <w:marLeft w:val="0"/>
                      <w:marRight w:val="0"/>
                      <w:marTop w:val="0"/>
                      <w:marBottom w:val="0"/>
                      <w:divBdr>
                        <w:top w:val="none" w:sz="0" w:space="0" w:color="auto"/>
                        <w:left w:val="none" w:sz="0" w:space="0" w:color="auto"/>
                        <w:bottom w:val="none" w:sz="0" w:space="0" w:color="auto"/>
                        <w:right w:val="none" w:sz="0" w:space="0" w:color="auto"/>
                      </w:divBdr>
                      <w:divsChild>
                        <w:div w:id="4241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113146">
      <w:marLeft w:val="0"/>
      <w:marRight w:val="0"/>
      <w:marTop w:val="0"/>
      <w:marBottom w:val="0"/>
      <w:divBdr>
        <w:top w:val="none" w:sz="0" w:space="0" w:color="auto"/>
        <w:left w:val="none" w:sz="0" w:space="0" w:color="auto"/>
        <w:bottom w:val="none" w:sz="0" w:space="0" w:color="auto"/>
        <w:right w:val="none" w:sz="0" w:space="0" w:color="auto"/>
      </w:divBdr>
      <w:divsChild>
        <w:div w:id="424113140">
          <w:marLeft w:val="0"/>
          <w:marRight w:val="0"/>
          <w:marTop w:val="0"/>
          <w:marBottom w:val="0"/>
          <w:divBdr>
            <w:top w:val="none" w:sz="0" w:space="0" w:color="auto"/>
            <w:left w:val="none" w:sz="0" w:space="0" w:color="auto"/>
            <w:bottom w:val="none" w:sz="0" w:space="0" w:color="auto"/>
            <w:right w:val="none" w:sz="0" w:space="0" w:color="auto"/>
          </w:divBdr>
          <w:divsChild>
            <w:div w:id="424113134">
              <w:marLeft w:val="125"/>
              <w:marRight w:val="0"/>
              <w:marTop w:val="0"/>
              <w:marBottom w:val="0"/>
              <w:divBdr>
                <w:top w:val="none" w:sz="0" w:space="0" w:color="auto"/>
                <w:left w:val="none" w:sz="0" w:space="0" w:color="auto"/>
                <w:bottom w:val="none" w:sz="0" w:space="0" w:color="auto"/>
                <w:right w:val="none" w:sz="0" w:space="0" w:color="auto"/>
              </w:divBdr>
              <w:divsChild>
                <w:div w:id="424113131">
                  <w:marLeft w:val="0"/>
                  <w:marRight w:val="0"/>
                  <w:marTop w:val="250"/>
                  <w:marBottom w:val="0"/>
                  <w:divBdr>
                    <w:top w:val="none" w:sz="0" w:space="0" w:color="auto"/>
                    <w:left w:val="none" w:sz="0" w:space="0" w:color="auto"/>
                    <w:bottom w:val="none" w:sz="0" w:space="0" w:color="auto"/>
                    <w:right w:val="none" w:sz="0" w:space="0" w:color="auto"/>
                  </w:divBdr>
                  <w:divsChild>
                    <w:div w:id="424113144">
                      <w:marLeft w:val="0"/>
                      <w:marRight w:val="0"/>
                      <w:marTop w:val="0"/>
                      <w:marBottom w:val="0"/>
                      <w:divBdr>
                        <w:top w:val="none" w:sz="0" w:space="0" w:color="auto"/>
                        <w:left w:val="none" w:sz="0" w:space="0" w:color="auto"/>
                        <w:bottom w:val="none" w:sz="0" w:space="0" w:color="auto"/>
                        <w:right w:val="none" w:sz="0" w:space="0" w:color="auto"/>
                      </w:divBdr>
                      <w:divsChild>
                        <w:div w:id="4241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936724">
      <w:bodyDiv w:val="1"/>
      <w:marLeft w:val="0"/>
      <w:marRight w:val="0"/>
      <w:marTop w:val="0"/>
      <w:marBottom w:val="0"/>
      <w:divBdr>
        <w:top w:val="none" w:sz="0" w:space="0" w:color="auto"/>
        <w:left w:val="none" w:sz="0" w:space="0" w:color="auto"/>
        <w:bottom w:val="none" w:sz="0" w:space="0" w:color="auto"/>
        <w:right w:val="none" w:sz="0" w:space="0" w:color="auto"/>
      </w:divBdr>
    </w:div>
    <w:div w:id="1567496897">
      <w:bodyDiv w:val="1"/>
      <w:marLeft w:val="0"/>
      <w:marRight w:val="0"/>
      <w:marTop w:val="0"/>
      <w:marBottom w:val="0"/>
      <w:divBdr>
        <w:top w:val="none" w:sz="0" w:space="0" w:color="auto"/>
        <w:left w:val="none" w:sz="0" w:space="0" w:color="auto"/>
        <w:bottom w:val="none" w:sz="0" w:space="0" w:color="auto"/>
        <w:right w:val="none" w:sz="0" w:space="0" w:color="auto"/>
      </w:divBdr>
      <w:divsChild>
        <w:div w:id="673190872">
          <w:marLeft w:val="0"/>
          <w:marRight w:val="0"/>
          <w:marTop w:val="0"/>
          <w:marBottom w:val="0"/>
          <w:divBdr>
            <w:top w:val="none" w:sz="0" w:space="0" w:color="auto"/>
            <w:left w:val="none" w:sz="0" w:space="0" w:color="auto"/>
            <w:bottom w:val="none" w:sz="0" w:space="0" w:color="auto"/>
            <w:right w:val="none" w:sz="0" w:space="0" w:color="auto"/>
          </w:divBdr>
          <w:divsChild>
            <w:div w:id="1869296361">
              <w:marLeft w:val="0"/>
              <w:marRight w:val="0"/>
              <w:marTop w:val="0"/>
              <w:marBottom w:val="0"/>
              <w:divBdr>
                <w:top w:val="none" w:sz="0" w:space="0" w:color="auto"/>
                <w:left w:val="none" w:sz="0" w:space="0" w:color="auto"/>
                <w:bottom w:val="none" w:sz="0" w:space="0" w:color="auto"/>
                <w:right w:val="none" w:sz="0" w:space="0" w:color="auto"/>
              </w:divBdr>
              <w:divsChild>
                <w:div w:id="394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u.ch/news/swiss-lif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u.ch/politik/arbeitsmark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u.ch/news/wirtschaft/rezession-jpmorgan-mit-pessimistischer-prognose-zum-jahresende-66572501" TargetMode="External"/><Relationship Id="rId5" Type="http://schemas.openxmlformats.org/officeDocument/2006/relationships/numbering" Target="numbering.xml"/><Relationship Id="rId15" Type="http://schemas.openxmlformats.org/officeDocument/2006/relationships/hyperlink" Target="https://www.nau.ch/politik/arbeitsmark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u.ch/politik/arbeitsmark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1B0A41FAD6C44389A6A9FE7F09FA60" ma:contentTypeVersion="1" ma:contentTypeDescription="Crée un document." ma:contentTypeScope="" ma:versionID="f8431e09a1fec177519dc49005c5e104">
  <xsd:schema xmlns:xsd="http://www.w3.org/2001/XMLSchema" xmlns:xs="http://www.w3.org/2001/XMLSchema" xmlns:p="http://schemas.microsoft.com/office/2006/metadata/properties" xmlns:ns2="f6d1d406-716a-4c68-8254-589e913b5eb3" xmlns:ns3="http://schemas.microsoft.com/sharepoint/v4" targetNamespace="http://schemas.microsoft.com/office/2006/metadata/properties" ma:root="true" ma:fieldsID="0b2e9e2837cec756929fa736c68b3c8c" ns2:_="" ns3:_="">
    <xsd:import namespace="f6d1d406-716a-4c68-8254-589e913b5eb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1d406-716a-4c68-8254-589e913b5eb3"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6d1d406-716a-4c68-8254-589e913b5eb3">6HW3AXZPAXMP-693-15778</_dlc_DocId>
    <_dlc_DocIdUrl xmlns="f6d1d406-716a-4c68-8254-589e913b5eb3">
      <Url>https://intranet.he-arc.ch/ges/_layouts/15/DocIdRedir.aspx?ID=6HW3AXZPAXMP-693-15778</Url>
      <Description>6HW3AXZPAXMP-693-15778</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02AAE-9CC2-49E3-82E2-7891BCED2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1d406-716a-4c68-8254-589e913b5eb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2135BE-E22A-437A-840E-F8207923E8D8}">
  <ds:schemaRefs>
    <ds:schemaRef ds:uri="http://schemas.microsoft.com/office/2006/metadata/properties"/>
    <ds:schemaRef ds:uri="http://schemas.microsoft.com/office/infopath/2007/PartnerControls"/>
    <ds:schemaRef ds:uri="f6d1d406-716a-4c68-8254-589e913b5eb3"/>
    <ds:schemaRef ds:uri="http://schemas.microsoft.com/sharepoint/v4"/>
  </ds:schemaRefs>
</ds:datastoreItem>
</file>

<file path=customXml/itemProps3.xml><?xml version="1.0" encoding="utf-8"?>
<ds:datastoreItem xmlns:ds="http://schemas.openxmlformats.org/officeDocument/2006/customXml" ds:itemID="{7DDD160A-56D7-481F-9EEB-FF826CF8BCDC}">
  <ds:schemaRefs>
    <ds:schemaRef ds:uri="http://schemas.microsoft.com/sharepoint/events"/>
  </ds:schemaRefs>
</ds:datastoreItem>
</file>

<file path=customXml/itemProps4.xml><?xml version="1.0" encoding="utf-8"?>
<ds:datastoreItem xmlns:ds="http://schemas.openxmlformats.org/officeDocument/2006/customXml" ds:itemID="{D0139CB1-F3C7-4EA6-BCFE-9773B2130D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Pages>
  <Words>2457</Words>
  <Characters>13518</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DEUTSCH  M1</vt:lpstr>
    </vt:vector>
  </TitlesOfParts>
  <Company>HEG Arc</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  M1</dc:title>
  <dc:subject>Leuthard rechnet mit 23'000 Arbeitslosen</dc:subject>
  <dc:creator>KST</dc:creator>
  <cp:keywords/>
  <dc:description/>
  <cp:lastModifiedBy>Sherife Kir</cp:lastModifiedBy>
  <cp:revision>107</cp:revision>
  <cp:lastPrinted>2020-08-28T07:34:00Z</cp:lastPrinted>
  <dcterms:created xsi:type="dcterms:W3CDTF">2020-08-28T06:55:00Z</dcterms:created>
  <dcterms:modified xsi:type="dcterms:W3CDTF">2023-09-17T12:32:00Z</dcterms:modified>
  <cp:category>ENR QUALITE HE-ARC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0x010100901B0A41FAD6C44389A6A9FE7F09FA60</vt:lpwstr>
  </property>
  <property fmtid="{D5CDD505-2E9C-101B-9397-08002B2CF9AE}" pid="3" name="Groupe">
    <vt:lpwstr>Staudacher Karin</vt:lpwstr>
  </property>
  <property fmtid="{D5CDD505-2E9C-101B-9397-08002B2CF9AE}" pid="4" name="Description0">
    <vt:lpwstr/>
  </property>
  <property fmtid="{D5CDD505-2E9C-101B-9397-08002B2CF9AE}" pid="5" name="Image">
    <vt:lpwstr/>
  </property>
  <property fmtid="{D5CDD505-2E9C-101B-9397-08002B2CF9AE}" pid="6" name="_dlc_DocIdItemGuid">
    <vt:lpwstr>1a2eede0-6f65-4d81-a4e6-c90cc5036415</vt:lpwstr>
  </property>
</Properties>
</file>